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20B77" w:rsidRDefault="00420B77">
      <w:pPr>
        <w:pStyle w:val="TOCHeading"/>
        <w:rPr>
          <w:rFonts w:asciiTheme="minorHAnsi" w:eastAsiaTheme="minorHAnsi" w:hAnsiTheme="minorHAnsi" w:cstheme="minorBidi"/>
          <w:color w:val="auto"/>
          <w:sz w:val="22"/>
          <w:szCs w:val="22"/>
          <w:lang w:val="en-ZA"/>
        </w:rPr>
      </w:pPr>
      <w:bookmarkStart w:id="0" w:name="_GoBack"/>
      <w:bookmarkEnd w:id="0"/>
    </w:p>
    <w:sdt>
      <w:sdtPr>
        <w:rPr>
          <w:rFonts w:asciiTheme="minorHAnsi" w:eastAsiaTheme="minorHAnsi" w:hAnsiTheme="minorHAnsi" w:cstheme="minorBidi"/>
          <w:color w:val="auto"/>
          <w:sz w:val="22"/>
          <w:szCs w:val="22"/>
          <w:lang w:val="en-ZA"/>
        </w:rPr>
        <w:id w:val="722564601"/>
        <w:docPartObj>
          <w:docPartGallery w:val="Table of Contents"/>
          <w:docPartUnique/>
        </w:docPartObj>
      </w:sdtPr>
      <w:sdtEndPr>
        <w:rPr>
          <w:b/>
          <w:bCs/>
          <w:noProof/>
        </w:rPr>
      </w:sdtEndPr>
      <w:sdtContent>
        <w:p w:rsidR="00850FA0" w:rsidRPr="00C37290" w:rsidRDefault="00B44B66">
          <w:pPr>
            <w:pStyle w:val="TOCHeading"/>
            <w:rPr>
              <w:rFonts w:asciiTheme="minorHAnsi" w:hAnsiTheme="minorHAnsi" w:cstheme="minorHAnsi"/>
              <w:b/>
              <w:color w:val="000000" w:themeColor="text1"/>
              <w:sz w:val="40"/>
            </w:rPr>
          </w:pPr>
          <w:r w:rsidRPr="00C37290">
            <w:rPr>
              <w:rFonts w:asciiTheme="minorHAnsi" w:hAnsiTheme="minorHAnsi" w:cstheme="minorHAnsi"/>
              <w:b/>
              <w:color w:val="000000" w:themeColor="text1"/>
              <w:sz w:val="40"/>
            </w:rPr>
            <w:t xml:space="preserve">Table of </w:t>
          </w:r>
          <w:r w:rsidR="00850FA0" w:rsidRPr="00C37290">
            <w:rPr>
              <w:rFonts w:asciiTheme="minorHAnsi" w:hAnsiTheme="minorHAnsi" w:cstheme="minorHAnsi"/>
              <w:b/>
              <w:color w:val="000000" w:themeColor="text1"/>
              <w:sz w:val="40"/>
            </w:rPr>
            <w:t>Contents</w:t>
          </w:r>
        </w:p>
        <w:p w:rsidR="00B44B66" w:rsidRPr="003970C0" w:rsidRDefault="00B44B66" w:rsidP="003970C0">
          <w:pPr>
            <w:rPr>
              <w:lang w:val="en-US"/>
            </w:rPr>
          </w:pPr>
        </w:p>
        <w:p w:rsidR="00AC2562" w:rsidRDefault="00AA0AED">
          <w:pPr>
            <w:pStyle w:val="TOC1"/>
            <w:tabs>
              <w:tab w:val="right" w:leader="dot" w:pos="9016"/>
            </w:tabs>
            <w:rPr>
              <w:rFonts w:eastAsiaTheme="minorEastAsia"/>
              <w:noProof/>
              <w:lang w:eastAsia="en-ZA"/>
            </w:rPr>
          </w:pPr>
          <w:r>
            <w:fldChar w:fldCharType="begin"/>
          </w:r>
          <w:r w:rsidR="00850FA0">
            <w:instrText xml:space="preserve"> TOC \o "1-3" \h \z \u </w:instrText>
          </w:r>
          <w:r>
            <w:fldChar w:fldCharType="separate"/>
          </w:r>
          <w:hyperlink w:anchor="_Toc476063466" w:history="1">
            <w:r w:rsidR="00AC2562" w:rsidRPr="00175168">
              <w:rPr>
                <w:rStyle w:val="Hyperlink"/>
                <w:noProof/>
              </w:rPr>
              <w:t>Section 6: Strategic Framework</w:t>
            </w:r>
            <w:r w:rsidR="00AC2562">
              <w:rPr>
                <w:noProof/>
                <w:webHidden/>
              </w:rPr>
              <w:tab/>
            </w:r>
            <w:r>
              <w:rPr>
                <w:noProof/>
                <w:webHidden/>
              </w:rPr>
              <w:fldChar w:fldCharType="begin"/>
            </w:r>
            <w:r w:rsidR="00AC2562">
              <w:rPr>
                <w:noProof/>
                <w:webHidden/>
              </w:rPr>
              <w:instrText xml:space="preserve"> PAGEREF _Toc476063466 \h </w:instrText>
            </w:r>
            <w:r>
              <w:rPr>
                <w:noProof/>
                <w:webHidden/>
              </w:rPr>
            </w:r>
            <w:r>
              <w:rPr>
                <w:noProof/>
                <w:webHidden/>
              </w:rPr>
              <w:fldChar w:fldCharType="separate"/>
            </w:r>
            <w:r w:rsidR="00AC2562">
              <w:rPr>
                <w:noProof/>
                <w:webHidden/>
              </w:rPr>
              <w:t>2</w:t>
            </w:r>
            <w:r>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67" w:history="1">
            <w:r w:rsidR="00AC2562" w:rsidRPr="00175168">
              <w:rPr>
                <w:rStyle w:val="Hyperlink"/>
                <w:rFonts w:cstheme="minorHAnsi"/>
                <w:noProof/>
              </w:rPr>
              <w:t>6.1 Vision</w:t>
            </w:r>
            <w:r w:rsidR="00AC2562">
              <w:rPr>
                <w:noProof/>
                <w:webHidden/>
              </w:rPr>
              <w:tab/>
            </w:r>
            <w:r w:rsidR="00AA0AED">
              <w:rPr>
                <w:noProof/>
                <w:webHidden/>
              </w:rPr>
              <w:fldChar w:fldCharType="begin"/>
            </w:r>
            <w:r w:rsidR="00AC2562">
              <w:rPr>
                <w:noProof/>
                <w:webHidden/>
              </w:rPr>
              <w:instrText xml:space="preserve"> PAGEREF _Toc476063467 \h </w:instrText>
            </w:r>
            <w:r w:rsidR="00AA0AED">
              <w:rPr>
                <w:noProof/>
                <w:webHidden/>
              </w:rPr>
            </w:r>
            <w:r w:rsidR="00AA0AED">
              <w:rPr>
                <w:noProof/>
                <w:webHidden/>
              </w:rPr>
              <w:fldChar w:fldCharType="separate"/>
            </w:r>
            <w:r w:rsidR="00AC2562">
              <w:rPr>
                <w:noProof/>
                <w:webHidden/>
              </w:rPr>
              <w:t>3</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68" w:history="1">
            <w:r w:rsidR="00AC2562" w:rsidRPr="00175168">
              <w:rPr>
                <w:rStyle w:val="Hyperlink"/>
                <w:rFonts w:cstheme="minorHAnsi"/>
                <w:noProof/>
                <w:lang w:eastAsia="en-ZA"/>
              </w:rPr>
              <w:t>6.2 Goals and Objectives</w:t>
            </w:r>
            <w:r w:rsidR="00AC2562">
              <w:rPr>
                <w:noProof/>
                <w:webHidden/>
              </w:rPr>
              <w:tab/>
            </w:r>
            <w:r w:rsidR="00AA0AED">
              <w:rPr>
                <w:noProof/>
                <w:webHidden/>
              </w:rPr>
              <w:fldChar w:fldCharType="begin"/>
            </w:r>
            <w:r w:rsidR="00AC2562">
              <w:rPr>
                <w:noProof/>
                <w:webHidden/>
              </w:rPr>
              <w:instrText xml:space="preserve"> PAGEREF _Toc476063468 \h </w:instrText>
            </w:r>
            <w:r w:rsidR="00AA0AED">
              <w:rPr>
                <w:noProof/>
                <w:webHidden/>
              </w:rPr>
            </w:r>
            <w:r w:rsidR="00AA0AED">
              <w:rPr>
                <w:noProof/>
                <w:webHidden/>
              </w:rPr>
              <w:fldChar w:fldCharType="separate"/>
            </w:r>
            <w:r w:rsidR="00AC2562">
              <w:rPr>
                <w:noProof/>
                <w:webHidden/>
              </w:rPr>
              <w:t>4</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69" w:history="1">
            <w:r w:rsidR="00AC2562" w:rsidRPr="00175168">
              <w:rPr>
                <w:rStyle w:val="Hyperlink"/>
                <w:rFonts w:cstheme="minorHAnsi"/>
                <w:noProof/>
                <w:lang w:eastAsia="en-ZA"/>
              </w:rPr>
              <w:t>6.3 Strategic Pillars</w:t>
            </w:r>
            <w:r w:rsidR="00AC2562">
              <w:rPr>
                <w:noProof/>
                <w:webHidden/>
              </w:rPr>
              <w:tab/>
            </w:r>
            <w:r w:rsidR="00AA0AED">
              <w:rPr>
                <w:noProof/>
                <w:webHidden/>
              </w:rPr>
              <w:fldChar w:fldCharType="begin"/>
            </w:r>
            <w:r w:rsidR="00AC2562">
              <w:rPr>
                <w:noProof/>
                <w:webHidden/>
              </w:rPr>
              <w:instrText xml:space="preserve"> PAGEREF _Toc476063469 \h </w:instrText>
            </w:r>
            <w:r w:rsidR="00AA0AED">
              <w:rPr>
                <w:noProof/>
                <w:webHidden/>
              </w:rPr>
            </w:r>
            <w:r w:rsidR="00AA0AED">
              <w:rPr>
                <w:noProof/>
                <w:webHidden/>
              </w:rPr>
              <w:fldChar w:fldCharType="separate"/>
            </w:r>
            <w:r w:rsidR="00AC2562">
              <w:rPr>
                <w:noProof/>
                <w:webHidden/>
              </w:rPr>
              <w:t>6</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0" w:history="1">
            <w:r w:rsidR="00AC2562" w:rsidRPr="00175168">
              <w:rPr>
                <w:rStyle w:val="Hyperlink"/>
                <w:rFonts w:cstheme="minorHAnsi"/>
                <w:noProof/>
                <w:lang w:eastAsia="en-ZA"/>
              </w:rPr>
              <w:t>6.8 Marketing Focus Area</w:t>
            </w:r>
            <w:r w:rsidR="00AC2562">
              <w:rPr>
                <w:noProof/>
                <w:webHidden/>
              </w:rPr>
              <w:tab/>
            </w:r>
            <w:r w:rsidR="00AA0AED">
              <w:rPr>
                <w:noProof/>
                <w:webHidden/>
              </w:rPr>
              <w:fldChar w:fldCharType="begin"/>
            </w:r>
            <w:r w:rsidR="00AC2562">
              <w:rPr>
                <w:noProof/>
                <w:webHidden/>
              </w:rPr>
              <w:instrText xml:space="preserve"> PAGEREF _Toc476063470 \h </w:instrText>
            </w:r>
            <w:r w:rsidR="00AA0AED">
              <w:rPr>
                <w:noProof/>
                <w:webHidden/>
              </w:rPr>
            </w:r>
            <w:r w:rsidR="00AA0AED">
              <w:rPr>
                <w:noProof/>
                <w:webHidden/>
              </w:rPr>
              <w:fldChar w:fldCharType="separate"/>
            </w:r>
            <w:r w:rsidR="00AC2562">
              <w:rPr>
                <w:noProof/>
                <w:webHidden/>
              </w:rPr>
              <w:t>19</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1" w:history="1">
            <w:r w:rsidR="00AC2562" w:rsidRPr="00175168">
              <w:rPr>
                <w:rStyle w:val="Hyperlink"/>
                <w:rFonts w:cstheme="minorHAnsi"/>
                <w:noProof/>
              </w:rPr>
              <w:t>6.9 Summary</w:t>
            </w:r>
            <w:r w:rsidR="00AC2562">
              <w:rPr>
                <w:noProof/>
                <w:webHidden/>
              </w:rPr>
              <w:tab/>
            </w:r>
            <w:r w:rsidR="00AA0AED">
              <w:rPr>
                <w:noProof/>
                <w:webHidden/>
              </w:rPr>
              <w:fldChar w:fldCharType="begin"/>
            </w:r>
            <w:r w:rsidR="00AC2562">
              <w:rPr>
                <w:noProof/>
                <w:webHidden/>
              </w:rPr>
              <w:instrText xml:space="preserve"> PAGEREF _Toc476063471 \h </w:instrText>
            </w:r>
            <w:r w:rsidR="00AA0AED">
              <w:rPr>
                <w:noProof/>
                <w:webHidden/>
              </w:rPr>
            </w:r>
            <w:r w:rsidR="00AA0AED">
              <w:rPr>
                <w:noProof/>
                <w:webHidden/>
              </w:rPr>
              <w:fldChar w:fldCharType="separate"/>
            </w:r>
            <w:r w:rsidR="00AC2562">
              <w:rPr>
                <w:noProof/>
                <w:webHidden/>
              </w:rPr>
              <w:t>23</w:t>
            </w:r>
            <w:r w:rsidR="00AA0AED">
              <w:rPr>
                <w:noProof/>
                <w:webHidden/>
              </w:rPr>
              <w:fldChar w:fldCharType="end"/>
            </w:r>
          </w:hyperlink>
        </w:p>
        <w:p w:rsidR="00AC2562" w:rsidRDefault="000D258F">
          <w:pPr>
            <w:pStyle w:val="TOC1"/>
            <w:tabs>
              <w:tab w:val="right" w:leader="dot" w:pos="9016"/>
            </w:tabs>
            <w:rPr>
              <w:rFonts w:eastAsiaTheme="minorEastAsia"/>
              <w:noProof/>
              <w:lang w:eastAsia="en-ZA"/>
            </w:rPr>
          </w:pPr>
          <w:hyperlink w:anchor="_Toc476063472" w:history="1">
            <w:r w:rsidR="00AC2562" w:rsidRPr="00175168">
              <w:rPr>
                <w:rStyle w:val="Hyperlink"/>
                <w:rFonts w:eastAsiaTheme="majorEastAsia" w:cstheme="minorHAnsi"/>
                <w:noProof/>
              </w:rPr>
              <w:t>Section 7: Institutional Framework</w:t>
            </w:r>
            <w:r w:rsidR="00AC2562">
              <w:rPr>
                <w:noProof/>
                <w:webHidden/>
              </w:rPr>
              <w:tab/>
            </w:r>
            <w:r w:rsidR="00AA0AED">
              <w:rPr>
                <w:noProof/>
                <w:webHidden/>
              </w:rPr>
              <w:fldChar w:fldCharType="begin"/>
            </w:r>
            <w:r w:rsidR="00AC2562">
              <w:rPr>
                <w:noProof/>
                <w:webHidden/>
              </w:rPr>
              <w:instrText xml:space="preserve"> PAGEREF _Toc476063472 \h </w:instrText>
            </w:r>
            <w:r w:rsidR="00AA0AED">
              <w:rPr>
                <w:noProof/>
                <w:webHidden/>
              </w:rPr>
            </w:r>
            <w:r w:rsidR="00AA0AED">
              <w:rPr>
                <w:noProof/>
                <w:webHidden/>
              </w:rPr>
              <w:fldChar w:fldCharType="separate"/>
            </w:r>
            <w:r w:rsidR="00AC2562">
              <w:rPr>
                <w:noProof/>
                <w:webHidden/>
              </w:rPr>
              <w:t>25</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3" w:history="1">
            <w:r w:rsidR="00AC2562" w:rsidRPr="00175168">
              <w:rPr>
                <w:rStyle w:val="Hyperlink"/>
                <w:rFonts w:eastAsiaTheme="majorEastAsia" w:cstheme="minorHAnsi"/>
                <w:noProof/>
              </w:rPr>
              <w:t>7.1 Introduction</w:t>
            </w:r>
            <w:r w:rsidR="00AC2562">
              <w:rPr>
                <w:noProof/>
                <w:webHidden/>
              </w:rPr>
              <w:tab/>
            </w:r>
            <w:r w:rsidR="00AA0AED">
              <w:rPr>
                <w:noProof/>
                <w:webHidden/>
              </w:rPr>
              <w:fldChar w:fldCharType="begin"/>
            </w:r>
            <w:r w:rsidR="00AC2562">
              <w:rPr>
                <w:noProof/>
                <w:webHidden/>
              </w:rPr>
              <w:instrText xml:space="preserve"> PAGEREF _Toc476063473 \h </w:instrText>
            </w:r>
            <w:r w:rsidR="00AA0AED">
              <w:rPr>
                <w:noProof/>
                <w:webHidden/>
              </w:rPr>
            </w:r>
            <w:r w:rsidR="00AA0AED">
              <w:rPr>
                <w:noProof/>
                <w:webHidden/>
              </w:rPr>
              <w:fldChar w:fldCharType="separate"/>
            </w:r>
            <w:r w:rsidR="00AC2562">
              <w:rPr>
                <w:noProof/>
                <w:webHidden/>
              </w:rPr>
              <w:t>25</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4" w:history="1">
            <w:r w:rsidR="00AC2562" w:rsidRPr="00175168">
              <w:rPr>
                <w:rStyle w:val="Hyperlink"/>
                <w:rFonts w:eastAsiaTheme="majorEastAsia" w:cstheme="minorHAnsi"/>
                <w:noProof/>
              </w:rPr>
              <w:t>7.2 Institutional Structure</w:t>
            </w:r>
            <w:r w:rsidR="00AC2562">
              <w:rPr>
                <w:noProof/>
                <w:webHidden/>
              </w:rPr>
              <w:tab/>
            </w:r>
            <w:r w:rsidR="00AA0AED">
              <w:rPr>
                <w:noProof/>
                <w:webHidden/>
              </w:rPr>
              <w:fldChar w:fldCharType="begin"/>
            </w:r>
            <w:r w:rsidR="00AC2562">
              <w:rPr>
                <w:noProof/>
                <w:webHidden/>
              </w:rPr>
              <w:instrText xml:space="preserve"> PAGEREF _Toc476063474 \h </w:instrText>
            </w:r>
            <w:r w:rsidR="00AA0AED">
              <w:rPr>
                <w:noProof/>
                <w:webHidden/>
              </w:rPr>
            </w:r>
            <w:r w:rsidR="00AA0AED">
              <w:rPr>
                <w:noProof/>
                <w:webHidden/>
              </w:rPr>
              <w:fldChar w:fldCharType="separate"/>
            </w:r>
            <w:r w:rsidR="00AC2562">
              <w:rPr>
                <w:noProof/>
                <w:webHidden/>
              </w:rPr>
              <w:t>25</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5" w:history="1">
            <w:r w:rsidR="00AC2562" w:rsidRPr="00175168">
              <w:rPr>
                <w:rStyle w:val="Hyperlink"/>
                <w:rFonts w:eastAsiaTheme="majorEastAsia" w:cstheme="minorHAnsi"/>
                <w:noProof/>
              </w:rPr>
              <w:t>7.3 Synthesis</w:t>
            </w:r>
            <w:r w:rsidR="00AC2562">
              <w:rPr>
                <w:noProof/>
                <w:webHidden/>
              </w:rPr>
              <w:tab/>
            </w:r>
            <w:r w:rsidR="00AA0AED">
              <w:rPr>
                <w:noProof/>
                <w:webHidden/>
              </w:rPr>
              <w:fldChar w:fldCharType="begin"/>
            </w:r>
            <w:r w:rsidR="00AC2562">
              <w:rPr>
                <w:noProof/>
                <w:webHidden/>
              </w:rPr>
              <w:instrText xml:space="preserve"> PAGEREF _Toc476063475 \h </w:instrText>
            </w:r>
            <w:r w:rsidR="00AA0AED">
              <w:rPr>
                <w:noProof/>
                <w:webHidden/>
              </w:rPr>
            </w:r>
            <w:r w:rsidR="00AA0AED">
              <w:rPr>
                <w:noProof/>
                <w:webHidden/>
              </w:rPr>
              <w:fldChar w:fldCharType="separate"/>
            </w:r>
            <w:r w:rsidR="00AC2562">
              <w:rPr>
                <w:noProof/>
                <w:webHidden/>
              </w:rPr>
              <w:t>46</w:t>
            </w:r>
            <w:r w:rsidR="00AA0AED">
              <w:rPr>
                <w:noProof/>
                <w:webHidden/>
              </w:rPr>
              <w:fldChar w:fldCharType="end"/>
            </w:r>
          </w:hyperlink>
        </w:p>
        <w:p w:rsidR="00AC2562" w:rsidRDefault="000D258F">
          <w:pPr>
            <w:pStyle w:val="TOC1"/>
            <w:tabs>
              <w:tab w:val="right" w:leader="dot" w:pos="9016"/>
            </w:tabs>
            <w:rPr>
              <w:rFonts w:eastAsiaTheme="minorEastAsia"/>
              <w:noProof/>
              <w:lang w:eastAsia="en-ZA"/>
            </w:rPr>
          </w:pPr>
          <w:hyperlink w:anchor="_Toc476063476" w:history="1">
            <w:r w:rsidR="00AC2562" w:rsidRPr="00175168">
              <w:rPr>
                <w:rStyle w:val="Hyperlink"/>
                <w:rFonts w:eastAsiaTheme="majorEastAsia" w:cstheme="minorHAnsi"/>
                <w:noProof/>
              </w:rPr>
              <w:t>Section 8: Implementation Plan</w:t>
            </w:r>
            <w:r w:rsidR="00AC2562">
              <w:rPr>
                <w:noProof/>
                <w:webHidden/>
              </w:rPr>
              <w:tab/>
            </w:r>
            <w:r w:rsidR="00AA0AED">
              <w:rPr>
                <w:noProof/>
                <w:webHidden/>
              </w:rPr>
              <w:fldChar w:fldCharType="begin"/>
            </w:r>
            <w:r w:rsidR="00AC2562">
              <w:rPr>
                <w:noProof/>
                <w:webHidden/>
              </w:rPr>
              <w:instrText xml:space="preserve"> PAGEREF _Toc476063476 \h </w:instrText>
            </w:r>
            <w:r w:rsidR="00AA0AED">
              <w:rPr>
                <w:noProof/>
                <w:webHidden/>
              </w:rPr>
            </w:r>
            <w:r w:rsidR="00AA0AED">
              <w:rPr>
                <w:noProof/>
                <w:webHidden/>
              </w:rPr>
              <w:fldChar w:fldCharType="separate"/>
            </w:r>
            <w:r w:rsidR="00AC2562">
              <w:rPr>
                <w:noProof/>
                <w:webHidden/>
              </w:rPr>
              <w:t>47</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7" w:history="1">
            <w:r w:rsidR="00AC2562" w:rsidRPr="00175168">
              <w:rPr>
                <w:rStyle w:val="Hyperlink"/>
                <w:rFonts w:cstheme="majorBidi"/>
                <w:noProof/>
              </w:rPr>
              <w:t>8.1 Implementation Framework</w:t>
            </w:r>
            <w:r w:rsidR="00AC2562">
              <w:rPr>
                <w:noProof/>
                <w:webHidden/>
              </w:rPr>
              <w:tab/>
            </w:r>
            <w:r w:rsidR="00AA0AED">
              <w:rPr>
                <w:noProof/>
                <w:webHidden/>
              </w:rPr>
              <w:fldChar w:fldCharType="begin"/>
            </w:r>
            <w:r w:rsidR="00AC2562">
              <w:rPr>
                <w:noProof/>
                <w:webHidden/>
              </w:rPr>
              <w:instrText xml:space="preserve"> PAGEREF _Toc476063477 \h </w:instrText>
            </w:r>
            <w:r w:rsidR="00AA0AED">
              <w:rPr>
                <w:noProof/>
                <w:webHidden/>
              </w:rPr>
            </w:r>
            <w:r w:rsidR="00AA0AED">
              <w:rPr>
                <w:noProof/>
                <w:webHidden/>
              </w:rPr>
              <w:fldChar w:fldCharType="separate"/>
            </w:r>
            <w:r w:rsidR="00AC2562">
              <w:rPr>
                <w:noProof/>
                <w:webHidden/>
              </w:rPr>
              <w:t>47</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8" w:history="1">
            <w:r w:rsidR="00AC2562" w:rsidRPr="00175168">
              <w:rPr>
                <w:rStyle w:val="Hyperlink"/>
                <w:rFonts w:eastAsia="BatangChe" w:cstheme="majorBidi"/>
                <w:noProof/>
              </w:rPr>
              <w:t>8.2 Implementation Programme</w:t>
            </w:r>
            <w:r w:rsidR="00AC2562">
              <w:rPr>
                <w:noProof/>
                <w:webHidden/>
              </w:rPr>
              <w:tab/>
            </w:r>
            <w:r w:rsidR="00AA0AED">
              <w:rPr>
                <w:noProof/>
                <w:webHidden/>
              </w:rPr>
              <w:fldChar w:fldCharType="begin"/>
            </w:r>
            <w:r w:rsidR="00AC2562">
              <w:rPr>
                <w:noProof/>
                <w:webHidden/>
              </w:rPr>
              <w:instrText xml:space="preserve"> PAGEREF _Toc476063478 \h </w:instrText>
            </w:r>
            <w:r w:rsidR="00AA0AED">
              <w:rPr>
                <w:noProof/>
                <w:webHidden/>
              </w:rPr>
            </w:r>
            <w:r w:rsidR="00AA0AED">
              <w:rPr>
                <w:noProof/>
                <w:webHidden/>
              </w:rPr>
              <w:fldChar w:fldCharType="separate"/>
            </w:r>
            <w:r w:rsidR="00AC2562">
              <w:rPr>
                <w:noProof/>
                <w:webHidden/>
              </w:rPr>
              <w:t>48</w:t>
            </w:r>
            <w:r w:rsidR="00AA0AED">
              <w:rPr>
                <w:noProof/>
                <w:webHidden/>
              </w:rPr>
              <w:fldChar w:fldCharType="end"/>
            </w:r>
          </w:hyperlink>
        </w:p>
        <w:p w:rsidR="00AC2562" w:rsidRDefault="000D258F">
          <w:pPr>
            <w:pStyle w:val="TOC3"/>
            <w:tabs>
              <w:tab w:val="right" w:leader="dot" w:pos="9016"/>
            </w:tabs>
            <w:rPr>
              <w:rFonts w:eastAsiaTheme="minorEastAsia"/>
              <w:noProof/>
              <w:lang w:eastAsia="en-ZA"/>
            </w:rPr>
          </w:pPr>
          <w:hyperlink w:anchor="_Toc476063479" w:history="1">
            <w:r w:rsidR="00AC2562" w:rsidRPr="00175168">
              <w:rPr>
                <w:rStyle w:val="Hyperlink"/>
                <w:rFonts w:eastAsiaTheme="majorEastAsia" w:cstheme="minorHAnsi"/>
                <w:noProof/>
              </w:rPr>
              <w:t>8.3 Implementation Plan</w:t>
            </w:r>
            <w:r w:rsidR="00AC2562">
              <w:rPr>
                <w:noProof/>
                <w:webHidden/>
              </w:rPr>
              <w:tab/>
            </w:r>
            <w:r w:rsidR="00AA0AED">
              <w:rPr>
                <w:noProof/>
                <w:webHidden/>
              </w:rPr>
              <w:fldChar w:fldCharType="begin"/>
            </w:r>
            <w:r w:rsidR="00AC2562">
              <w:rPr>
                <w:noProof/>
                <w:webHidden/>
              </w:rPr>
              <w:instrText xml:space="preserve"> PAGEREF _Toc476063479 \h </w:instrText>
            </w:r>
            <w:r w:rsidR="00AA0AED">
              <w:rPr>
                <w:noProof/>
                <w:webHidden/>
              </w:rPr>
            </w:r>
            <w:r w:rsidR="00AA0AED">
              <w:rPr>
                <w:noProof/>
                <w:webHidden/>
              </w:rPr>
              <w:fldChar w:fldCharType="separate"/>
            </w:r>
            <w:r w:rsidR="00AC2562">
              <w:rPr>
                <w:noProof/>
                <w:webHidden/>
              </w:rPr>
              <w:t>49</w:t>
            </w:r>
            <w:r w:rsidR="00AA0AED">
              <w:rPr>
                <w:noProof/>
                <w:webHidden/>
              </w:rPr>
              <w:fldChar w:fldCharType="end"/>
            </w:r>
          </w:hyperlink>
        </w:p>
        <w:p w:rsidR="00850FA0" w:rsidRDefault="00AA0AED">
          <w:r>
            <w:rPr>
              <w:b/>
              <w:bCs/>
              <w:noProof/>
            </w:rPr>
            <w:fldChar w:fldCharType="end"/>
          </w:r>
        </w:p>
      </w:sdtContent>
    </w:sdt>
    <w:p w:rsidR="00850FA0" w:rsidRDefault="00B44B66" w:rsidP="00562BAE">
      <w:pPr>
        <w:pStyle w:val="Heading1"/>
        <w:tabs>
          <w:tab w:val="left" w:pos="8145"/>
          <w:tab w:val="right" w:pos="9026"/>
        </w:tabs>
        <w:rPr>
          <w:rFonts w:asciiTheme="minorHAnsi" w:hAnsiTheme="minorHAnsi"/>
          <w:b/>
          <w:color w:val="auto"/>
        </w:rPr>
      </w:pPr>
      <w:r>
        <w:rPr>
          <w:rFonts w:asciiTheme="minorHAnsi" w:hAnsiTheme="minorHAnsi"/>
          <w:b/>
          <w:color w:val="auto"/>
        </w:rPr>
        <w:tab/>
      </w:r>
      <w:r w:rsidR="00612C24">
        <w:rPr>
          <w:rFonts w:asciiTheme="minorHAnsi" w:hAnsiTheme="minorHAnsi"/>
          <w:b/>
          <w:color w:val="auto"/>
        </w:rPr>
        <w:tab/>
      </w:r>
    </w:p>
    <w:p w:rsidR="00850FA0" w:rsidRDefault="00850FA0">
      <w:pPr>
        <w:rPr>
          <w:rFonts w:eastAsiaTheme="majorEastAsia" w:cstheme="majorBidi"/>
          <w:b/>
          <w:sz w:val="32"/>
          <w:szCs w:val="32"/>
        </w:rPr>
      </w:pPr>
      <w:r>
        <w:rPr>
          <w:b/>
        </w:rPr>
        <w:br w:type="page"/>
      </w:r>
    </w:p>
    <w:p w:rsidR="000D07FE" w:rsidRPr="001E1C51" w:rsidRDefault="001E1C51" w:rsidP="001E1C51">
      <w:pPr>
        <w:pStyle w:val="Heading1"/>
        <w:rPr>
          <w:rFonts w:asciiTheme="minorHAnsi" w:hAnsiTheme="minorHAnsi"/>
          <w:b/>
          <w:color w:val="auto"/>
        </w:rPr>
      </w:pPr>
      <w:bookmarkStart w:id="1" w:name="_Toc476052974"/>
      <w:bookmarkStart w:id="2" w:name="_Toc476063466"/>
      <w:r w:rsidRPr="001E1C51">
        <w:rPr>
          <w:rFonts w:asciiTheme="minorHAnsi" w:hAnsiTheme="minorHAnsi"/>
          <w:b/>
          <w:color w:val="auto"/>
        </w:rPr>
        <w:lastRenderedPageBreak/>
        <w:t>Section 6: Strategic Framework</w:t>
      </w:r>
      <w:bookmarkEnd w:id="1"/>
      <w:bookmarkEnd w:id="2"/>
    </w:p>
    <w:p w:rsidR="001E1C51" w:rsidRDefault="001E1C51"/>
    <w:p w:rsidR="001E1C51" w:rsidRDefault="001E1C51" w:rsidP="001E1C51">
      <w:pPr>
        <w:spacing w:after="0" w:line="280" w:lineRule="exact"/>
        <w:jc w:val="both"/>
        <w:rPr>
          <w:rFonts w:cs="Segoe UI"/>
        </w:rPr>
      </w:pPr>
      <w:r w:rsidRPr="00DA1A08">
        <w:rPr>
          <w:rFonts w:cs="Segoe UI"/>
        </w:rPr>
        <w:t xml:space="preserve">The purpose of this section is to present the development framework for the </w:t>
      </w:r>
      <w:r>
        <w:rPr>
          <w:rFonts w:cs="Segoe UI"/>
        </w:rPr>
        <w:t>Nyandeni Tourism Masterplan</w:t>
      </w:r>
      <w:r w:rsidRPr="00DA1A08">
        <w:rPr>
          <w:rFonts w:cs="Segoe UI"/>
        </w:rPr>
        <w:t xml:space="preserve"> and describe the methodology and/or rationale for the composition of each element.</w:t>
      </w:r>
    </w:p>
    <w:p w:rsidR="001E1C51" w:rsidRDefault="001E1C51" w:rsidP="001E1C51">
      <w:pPr>
        <w:spacing w:after="0" w:line="280" w:lineRule="exact"/>
        <w:jc w:val="both"/>
        <w:rPr>
          <w:rFonts w:cs="Segoe UI"/>
        </w:rPr>
      </w:pPr>
    </w:p>
    <w:p w:rsidR="001E1C51" w:rsidRDefault="001E1C51" w:rsidP="001E1C51">
      <w:pPr>
        <w:spacing w:after="0" w:line="280" w:lineRule="exact"/>
        <w:jc w:val="both"/>
        <w:rPr>
          <w:rFonts w:cs="Segoe UI"/>
        </w:rPr>
      </w:pPr>
      <w:r>
        <w:rPr>
          <w:rFonts w:cs="Segoe UI"/>
        </w:rPr>
        <w:t xml:space="preserve">The </w:t>
      </w:r>
      <w:r w:rsidR="00A37929">
        <w:rPr>
          <w:rFonts w:cs="Segoe UI"/>
        </w:rPr>
        <w:t xml:space="preserve">strategic framework </w:t>
      </w:r>
      <w:r>
        <w:rPr>
          <w:rFonts w:cs="Segoe UI"/>
        </w:rPr>
        <w:t xml:space="preserve">builds on </w:t>
      </w:r>
      <w:r w:rsidR="00A37929">
        <w:rPr>
          <w:rFonts w:cs="Segoe UI"/>
        </w:rPr>
        <w:t xml:space="preserve">the </w:t>
      </w:r>
      <w:r>
        <w:rPr>
          <w:rFonts w:cs="Segoe UI"/>
        </w:rPr>
        <w:t>foundation</w:t>
      </w:r>
      <w:r w:rsidR="00A37929">
        <w:rPr>
          <w:rFonts w:cs="Segoe UI"/>
        </w:rPr>
        <w:t xml:space="preserve"> of the Situation Analysis and SWOT Analysis</w:t>
      </w:r>
      <w:r>
        <w:rPr>
          <w:rFonts w:cs="Segoe UI"/>
        </w:rPr>
        <w:t xml:space="preserve"> to provide a </w:t>
      </w:r>
      <w:r w:rsidR="00A37929">
        <w:rPr>
          <w:rFonts w:cs="Segoe UI"/>
        </w:rPr>
        <w:t xml:space="preserve">framework </w:t>
      </w:r>
      <w:r>
        <w:rPr>
          <w:rFonts w:cs="Segoe UI"/>
        </w:rPr>
        <w:t>for</w:t>
      </w:r>
      <w:r w:rsidR="00A37929">
        <w:rPr>
          <w:rFonts w:cs="Segoe UI"/>
        </w:rPr>
        <w:t xml:space="preserve"> achieving the required changes in the tourism industry. </w:t>
      </w:r>
      <w:r>
        <w:rPr>
          <w:rFonts w:cs="Segoe UI"/>
        </w:rPr>
        <w:t xml:space="preserve"> It identifies the vision to guide the direction of tourism development, goals and objectives to contextualise the vision and measure achievements. </w:t>
      </w:r>
      <w:r w:rsidR="00A37929">
        <w:rPr>
          <w:rFonts w:cs="Segoe UI"/>
        </w:rPr>
        <w:t xml:space="preserve">The vision is placed in the context of existing visions for the area as well as the National Tourism Sector Strategy. </w:t>
      </w:r>
      <w:r>
        <w:rPr>
          <w:rFonts w:cs="Segoe UI"/>
        </w:rPr>
        <w:t xml:space="preserve">The strategic framework rests on </w:t>
      </w:r>
      <w:r w:rsidR="00A37929">
        <w:rPr>
          <w:rFonts w:cs="Segoe UI"/>
        </w:rPr>
        <w:t xml:space="preserve">key </w:t>
      </w:r>
      <w:r>
        <w:rPr>
          <w:rFonts w:cs="Segoe UI"/>
        </w:rPr>
        <w:t xml:space="preserve">pillars which </w:t>
      </w:r>
      <w:r w:rsidR="00A37929">
        <w:rPr>
          <w:rFonts w:cs="Segoe UI"/>
        </w:rPr>
        <w:t>form the structure of the plan</w:t>
      </w:r>
      <w:r>
        <w:rPr>
          <w:rFonts w:cs="Segoe UI"/>
        </w:rPr>
        <w:t xml:space="preserve">. Projects and programmes are identified, these can be interventions which require direct action, facilitation or coordination from the Nyandeni LM. </w:t>
      </w:r>
    </w:p>
    <w:p w:rsidR="001E1C51" w:rsidRDefault="001E1C51" w:rsidP="001E1C51">
      <w:pPr>
        <w:spacing w:after="0" w:line="280" w:lineRule="exact"/>
        <w:jc w:val="both"/>
        <w:rPr>
          <w:rFonts w:cs="Segoe UI"/>
        </w:rPr>
      </w:pPr>
    </w:p>
    <w:p w:rsidR="001E1C51" w:rsidRDefault="0010501C" w:rsidP="001E1C51">
      <w:pPr>
        <w:spacing w:after="0" w:line="280" w:lineRule="exact"/>
        <w:jc w:val="both"/>
        <w:rPr>
          <w:rFonts w:cs="Segoe UI"/>
        </w:rPr>
      </w:pPr>
      <w:r>
        <w:rPr>
          <w:rFonts w:cs="Segoe UI"/>
        </w:rPr>
        <w:t>The strategic framework therefore</w:t>
      </w:r>
      <w:r w:rsidR="001E1C51">
        <w:rPr>
          <w:rFonts w:cs="Segoe UI"/>
        </w:rPr>
        <w:t xml:space="preserve"> contain</w:t>
      </w:r>
      <w:r w:rsidR="008C001F">
        <w:rPr>
          <w:rFonts w:cs="Segoe UI"/>
        </w:rPr>
        <w:t>s</w:t>
      </w:r>
      <w:r w:rsidR="001E1C51">
        <w:rPr>
          <w:rFonts w:cs="Segoe UI"/>
        </w:rPr>
        <w:t xml:space="preserve"> the key priorities for tourism</w:t>
      </w:r>
      <w:r w:rsidR="008C001F">
        <w:rPr>
          <w:rFonts w:cs="Segoe UI"/>
        </w:rPr>
        <w:t xml:space="preserve">marketing, management and </w:t>
      </w:r>
      <w:r w:rsidR="001E1C51" w:rsidRPr="0088681E">
        <w:rPr>
          <w:rFonts w:cs="Segoe UI"/>
        </w:rPr>
        <w:t>development</w:t>
      </w:r>
      <w:r w:rsidR="008C001F">
        <w:rPr>
          <w:rFonts w:cs="Segoe UI"/>
        </w:rPr>
        <w:t xml:space="preserve"> for the Nyandeni municipal area </w:t>
      </w:r>
      <w:r w:rsidR="008C001F" w:rsidRPr="0088681E">
        <w:rPr>
          <w:rFonts w:cs="Segoe UI"/>
        </w:rPr>
        <w:t>and</w:t>
      </w:r>
      <w:r w:rsidR="001E1C51" w:rsidRPr="0088681E">
        <w:rPr>
          <w:rFonts w:cs="Segoe UI"/>
        </w:rPr>
        <w:t xml:space="preserve"> creates consensus among stakeholders on the fundamental actions </w:t>
      </w:r>
      <w:r w:rsidR="008C001F">
        <w:rPr>
          <w:rFonts w:cs="Segoe UI"/>
        </w:rPr>
        <w:t>going forward</w:t>
      </w:r>
      <w:r w:rsidR="001E1C51" w:rsidRPr="0088681E">
        <w:rPr>
          <w:rFonts w:cs="Segoe UI"/>
        </w:rPr>
        <w:t>.</w:t>
      </w:r>
      <w:r w:rsidR="008C001F">
        <w:rPr>
          <w:rFonts w:cs="Segoe UI"/>
        </w:rPr>
        <w:t xml:space="preserve"> Figure 6.1 provides the outline of the strategic framework. </w:t>
      </w:r>
    </w:p>
    <w:p w:rsidR="00E67EE6" w:rsidRDefault="00E67EE6" w:rsidP="001E1C51">
      <w:pPr>
        <w:spacing w:after="0" w:line="280" w:lineRule="exact"/>
        <w:jc w:val="both"/>
        <w:rPr>
          <w:rFonts w:cs="Segoe UI"/>
        </w:rPr>
      </w:pPr>
    </w:p>
    <w:p w:rsidR="00644F1A" w:rsidRDefault="00CD657B" w:rsidP="001E1C51">
      <w:pPr>
        <w:spacing w:after="0" w:line="280" w:lineRule="exact"/>
        <w:jc w:val="both"/>
        <w:rPr>
          <w:b/>
        </w:rPr>
      </w:pPr>
      <w:r w:rsidRPr="00CD657B">
        <w:rPr>
          <w:b/>
          <w:noProof/>
          <w:lang w:eastAsia="en-ZA"/>
        </w:rPr>
        <w:drawing>
          <wp:anchor distT="0" distB="0" distL="114300" distR="114300" simplePos="0" relativeHeight="251671552" behindDoc="0" locked="0" layoutInCell="1" allowOverlap="1">
            <wp:simplePos x="0" y="0"/>
            <wp:positionH relativeFrom="column">
              <wp:posOffset>0</wp:posOffset>
            </wp:positionH>
            <wp:positionV relativeFrom="paragraph">
              <wp:posOffset>262447</wp:posOffset>
            </wp:positionV>
            <wp:extent cx="5731510" cy="3223895"/>
            <wp:effectExtent l="0" t="0" r="254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anchor>
        </w:drawing>
      </w:r>
      <w:r w:rsidR="00644F1A" w:rsidRPr="00F2036C">
        <w:rPr>
          <w:b/>
        </w:rPr>
        <w:t>Figure 6.1 Strategic Framework</w:t>
      </w:r>
    </w:p>
    <w:p w:rsidR="00A37929" w:rsidRDefault="00A37929" w:rsidP="001E1C51">
      <w:pPr>
        <w:spacing w:after="0" w:line="280" w:lineRule="exact"/>
        <w:jc w:val="both"/>
        <w:rPr>
          <w:b/>
        </w:rPr>
      </w:pPr>
    </w:p>
    <w:p w:rsidR="00A37929" w:rsidRDefault="00A37929" w:rsidP="001E1C51">
      <w:pPr>
        <w:spacing w:after="0" w:line="280" w:lineRule="exact"/>
        <w:jc w:val="both"/>
        <w:rPr>
          <w:b/>
        </w:rPr>
      </w:pPr>
    </w:p>
    <w:p w:rsidR="00A37929" w:rsidRDefault="00A37929" w:rsidP="001E1C51">
      <w:pPr>
        <w:spacing w:after="0" w:line="280" w:lineRule="exact"/>
        <w:jc w:val="both"/>
        <w:rPr>
          <w:b/>
        </w:rPr>
      </w:pPr>
    </w:p>
    <w:p w:rsidR="00A37929" w:rsidRDefault="00A37929" w:rsidP="001E1C51">
      <w:pPr>
        <w:spacing w:after="0" w:line="280" w:lineRule="exact"/>
        <w:jc w:val="both"/>
        <w:rPr>
          <w:b/>
        </w:rPr>
      </w:pPr>
    </w:p>
    <w:p w:rsidR="00A37929" w:rsidRDefault="00A37929" w:rsidP="001E1C51">
      <w:pPr>
        <w:spacing w:after="0" w:line="280" w:lineRule="exact"/>
        <w:jc w:val="both"/>
        <w:rPr>
          <w:b/>
        </w:rPr>
      </w:pPr>
    </w:p>
    <w:p w:rsidR="00A37929" w:rsidRDefault="00A37929" w:rsidP="001E1C51">
      <w:pPr>
        <w:spacing w:after="0" w:line="280" w:lineRule="exact"/>
        <w:jc w:val="both"/>
        <w:rPr>
          <w:b/>
        </w:rPr>
      </w:pPr>
    </w:p>
    <w:p w:rsidR="00E26834" w:rsidRPr="008356F9" w:rsidRDefault="0010501C" w:rsidP="00BD6A1E">
      <w:pPr>
        <w:pStyle w:val="Heading3"/>
        <w:rPr>
          <w:rFonts w:asciiTheme="minorHAnsi" w:hAnsiTheme="minorHAnsi" w:cstheme="minorHAnsi"/>
          <w:b/>
          <w:color w:val="auto"/>
          <w:sz w:val="28"/>
          <w:u w:val="single"/>
        </w:rPr>
      </w:pPr>
      <w:bookmarkStart w:id="3" w:name="_Toc476052975"/>
      <w:bookmarkStart w:id="4" w:name="_Toc476063467"/>
      <w:r w:rsidRPr="008356F9">
        <w:rPr>
          <w:rFonts w:asciiTheme="minorHAnsi" w:hAnsiTheme="minorHAnsi" w:cstheme="minorHAnsi"/>
          <w:b/>
          <w:color w:val="auto"/>
          <w:sz w:val="28"/>
          <w:u w:val="single"/>
        </w:rPr>
        <w:lastRenderedPageBreak/>
        <w:t>6.1 Vision</w:t>
      </w:r>
      <w:bookmarkEnd w:id="3"/>
      <w:bookmarkEnd w:id="4"/>
    </w:p>
    <w:p w:rsidR="00EF5800" w:rsidRDefault="00EF5800" w:rsidP="0010501C"/>
    <w:p w:rsidR="008C001F" w:rsidRDefault="0010501C" w:rsidP="00BD04C4">
      <w:pPr>
        <w:jc w:val="both"/>
      </w:pPr>
      <w:r>
        <w:t>The vision of the Nyandeni Tourism Sector plan</w:t>
      </w:r>
      <w:r w:rsidR="008C001F">
        <w:t xml:space="preserve"> was developed through a review of existing vision statements in documents such as the Municipal IDP as well as a visioning exercise which was undertaken during stakeholder workshops in the municipality. </w:t>
      </w:r>
    </w:p>
    <w:p w:rsidR="0010501C" w:rsidRDefault="008C001F" w:rsidP="00BD04C4">
      <w:pPr>
        <w:jc w:val="both"/>
      </w:pPr>
      <w:r>
        <w:t>The responsible tourism vision</w:t>
      </w:r>
      <w:r w:rsidR="0010501C">
        <w:t xml:space="preserve"> should be </w:t>
      </w:r>
      <w:r>
        <w:t>aligned to</w:t>
      </w:r>
      <w:r w:rsidR="0010501C">
        <w:t xml:space="preserve"> the Nyandeni Local Municipality’s vision as per the IDP</w:t>
      </w:r>
      <w:r>
        <w:t>, which is</w:t>
      </w:r>
      <w:r w:rsidR="0010501C">
        <w:t xml:space="preserve">: </w:t>
      </w:r>
    </w:p>
    <w:p w:rsidR="0010501C" w:rsidRPr="00995F20" w:rsidRDefault="0010501C" w:rsidP="00482198">
      <w:pPr>
        <w:jc w:val="center"/>
        <w:rPr>
          <w:rFonts w:cstheme="minorHAnsi"/>
          <w:i/>
          <w:color w:val="FF0000"/>
          <w:sz w:val="10"/>
        </w:rPr>
      </w:pPr>
      <w:r w:rsidRPr="00A02495">
        <w:rPr>
          <w:rFonts w:eastAsiaTheme="minorEastAsia" w:cstheme="minorHAnsi"/>
          <w:i/>
          <w:color w:val="000000" w:themeColor="text1"/>
          <w:kern w:val="24"/>
          <w:szCs w:val="44"/>
        </w:rPr>
        <w:t xml:space="preserve">‘A </w:t>
      </w:r>
      <w:r w:rsidRPr="00995F20">
        <w:rPr>
          <w:rFonts w:eastAsiaTheme="minorEastAsia" w:cstheme="minorHAnsi"/>
          <w:i/>
          <w:color w:val="FF0000"/>
          <w:kern w:val="24"/>
          <w:szCs w:val="44"/>
        </w:rPr>
        <w:t>well governed place of opportunities characterised by integrated employment creating economy and sustainable functional urban and rural centres for better livelihoods’</w:t>
      </w:r>
    </w:p>
    <w:p w:rsidR="0010501C" w:rsidRDefault="008C001F" w:rsidP="00482198">
      <w:pPr>
        <w:jc w:val="both"/>
      </w:pPr>
      <w:r>
        <w:t xml:space="preserve">Key themes emanating from this vision are the </w:t>
      </w:r>
      <w:r w:rsidR="0010501C">
        <w:t>creation of opportunities</w:t>
      </w:r>
      <w:r>
        <w:t xml:space="preserve">, focusing on local communities and to ensure </w:t>
      </w:r>
      <w:r w:rsidR="0010501C">
        <w:t>better li</w:t>
      </w:r>
      <w:r>
        <w:t>velihoods.</w:t>
      </w:r>
    </w:p>
    <w:p w:rsidR="0074720F" w:rsidRDefault="008C001F" w:rsidP="0074720F">
      <w:pPr>
        <w:autoSpaceDE w:val="0"/>
        <w:autoSpaceDN w:val="0"/>
        <w:adjustRightInd w:val="0"/>
        <w:spacing w:after="0" w:line="240" w:lineRule="auto"/>
        <w:jc w:val="both"/>
        <w:rPr>
          <w:rFonts w:cs="Segoe UI"/>
        </w:rPr>
      </w:pPr>
      <w:r>
        <w:rPr>
          <w:rFonts w:cs="Segoe UI"/>
        </w:rPr>
        <w:t xml:space="preserve">Stakeholders in workshops reflected on the vision they wanted for the development of tourism in their municipality. </w:t>
      </w:r>
      <w:r w:rsidR="0074720F" w:rsidRPr="00A93D27">
        <w:rPr>
          <w:rFonts w:cs="Segoe UI"/>
        </w:rPr>
        <w:t xml:space="preserve">Key elements that are reflected in the </w:t>
      </w:r>
      <w:r w:rsidR="0074720F">
        <w:rPr>
          <w:rFonts w:cs="Segoe UI"/>
        </w:rPr>
        <w:t xml:space="preserve">visions proposed by stakeholders are presented </w:t>
      </w:r>
      <w:r w:rsidR="00732B1C">
        <w:rPr>
          <w:rFonts w:cs="Segoe UI"/>
        </w:rPr>
        <w:t>in Table 6.1 below:</w:t>
      </w:r>
    </w:p>
    <w:p w:rsidR="00732B1C" w:rsidRDefault="00732B1C" w:rsidP="0074720F">
      <w:pPr>
        <w:autoSpaceDE w:val="0"/>
        <w:autoSpaceDN w:val="0"/>
        <w:adjustRightInd w:val="0"/>
        <w:spacing w:after="0" w:line="240" w:lineRule="auto"/>
        <w:jc w:val="both"/>
        <w:rPr>
          <w:rFonts w:cs="Segoe UI"/>
        </w:rPr>
      </w:pPr>
    </w:p>
    <w:p w:rsidR="00732B1C" w:rsidRPr="00A02495" w:rsidRDefault="00732B1C" w:rsidP="0074720F">
      <w:pPr>
        <w:autoSpaceDE w:val="0"/>
        <w:autoSpaceDN w:val="0"/>
        <w:adjustRightInd w:val="0"/>
        <w:spacing w:after="0" w:line="240" w:lineRule="auto"/>
        <w:jc w:val="both"/>
        <w:rPr>
          <w:rFonts w:cs="Segoe UI"/>
          <w:b/>
        </w:rPr>
      </w:pPr>
      <w:r w:rsidRPr="00A02495">
        <w:rPr>
          <w:rFonts w:cs="Segoe UI"/>
          <w:b/>
        </w:rPr>
        <w:t xml:space="preserve">Table 6.1: </w:t>
      </w:r>
      <w:r w:rsidR="008C001F">
        <w:rPr>
          <w:rFonts w:cs="Segoe UI"/>
          <w:b/>
        </w:rPr>
        <w:t xml:space="preserve">Vision </w:t>
      </w:r>
      <w:r w:rsidRPr="00A02495">
        <w:rPr>
          <w:rFonts w:cs="Segoe UI"/>
          <w:b/>
        </w:rPr>
        <w:t xml:space="preserve">Keywords </w:t>
      </w:r>
      <w:r w:rsidR="008C001F">
        <w:rPr>
          <w:rFonts w:cs="Segoe UI"/>
          <w:b/>
        </w:rPr>
        <w:t xml:space="preserve">and Phrases </w:t>
      </w:r>
      <w:r w:rsidRPr="00A02495">
        <w:rPr>
          <w:rFonts w:cs="Segoe UI"/>
          <w:b/>
        </w:rPr>
        <w:t xml:space="preserve">identified </w:t>
      </w:r>
      <w:r w:rsidR="008C001F">
        <w:rPr>
          <w:rFonts w:cs="Segoe UI"/>
          <w:b/>
        </w:rPr>
        <w:t xml:space="preserve">by </w:t>
      </w:r>
      <w:r w:rsidRPr="00A02495">
        <w:rPr>
          <w:rFonts w:cs="Segoe UI"/>
          <w:b/>
        </w:rPr>
        <w:t>stakeholders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508"/>
        <w:gridCol w:w="4508"/>
      </w:tblGrid>
      <w:tr w:rsidR="00732B1C" w:rsidTr="00482198">
        <w:tc>
          <w:tcPr>
            <w:tcW w:w="4508" w:type="dxa"/>
          </w:tcPr>
          <w:p w:rsidR="00732B1C" w:rsidRPr="00482198" w:rsidRDefault="00732B1C" w:rsidP="0074720F">
            <w:pPr>
              <w:autoSpaceDE w:val="0"/>
              <w:autoSpaceDN w:val="0"/>
              <w:adjustRightInd w:val="0"/>
              <w:jc w:val="both"/>
              <w:rPr>
                <w:rFonts w:cs="Segoe UI"/>
              </w:rPr>
            </w:pPr>
            <w:r w:rsidRPr="00482198">
              <w:rPr>
                <w:rFonts w:cs="Segoe UI"/>
              </w:rPr>
              <w:t>Promotion of indigenous cultures</w:t>
            </w:r>
          </w:p>
        </w:tc>
        <w:tc>
          <w:tcPr>
            <w:tcW w:w="4508" w:type="dxa"/>
          </w:tcPr>
          <w:p w:rsidR="00732B1C" w:rsidRPr="00482198" w:rsidRDefault="00732B1C" w:rsidP="0074720F">
            <w:pPr>
              <w:autoSpaceDE w:val="0"/>
              <w:autoSpaceDN w:val="0"/>
              <w:adjustRightInd w:val="0"/>
              <w:jc w:val="both"/>
              <w:rPr>
                <w:rFonts w:cs="Segoe UI"/>
              </w:rPr>
            </w:pPr>
            <w:r w:rsidRPr="00482198">
              <w:rPr>
                <w:rFonts w:cs="Segoe UI"/>
              </w:rPr>
              <w:t>Proper marketing</w:t>
            </w:r>
          </w:p>
        </w:tc>
      </w:tr>
      <w:tr w:rsidR="00732B1C" w:rsidTr="00482198">
        <w:tc>
          <w:tcPr>
            <w:tcW w:w="4508" w:type="dxa"/>
          </w:tcPr>
          <w:p w:rsidR="00732B1C" w:rsidRPr="00482198" w:rsidRDefault="00732B1C" w:rsidP="0074720F">
            <w:pPr>
              <w:autoSpaceDE w:val="0"/>
              <w:autoSpaceDN w:val="0"/>
              <w:adjustRightInd w:val="0"/>
              <w:jc w:val="both"/>
              <w:rPr>
                <w:rFonts w:cs="Segoe UI"/>
              </w:rPr>
            </w:pPr>
            <w:r w:rsidRPr="00482198">
              <w:rPr>
                <w:rFonts w:cs="Segoe UI"/>
              </w:rPr>
              <w:t>Promotion of biodiversity</w:t>
            </w:r>
          </w:p>
        </w:tc>
        <w:tc>
          <w:tcPr>
            <w:tcW w:w="4508" w:type="dxa"/>
          </w:tcPr>
          <w:p w:rsidR="00732B1C" w:rsidRPr="00482198" w:rsidRDefault="00732B1C" w:rsidP="0074720F">
            <w:pPr>
              <w:autoSpaceDE w:val="0"/>
              <w:autoSpaceDN w:val="0"/>
              <w:adjustRightInd w:val="0"/>
              <w:jc w:val="both"/>
              <w:rPr>
                <w:rFonts w:cs="Segoe UI"/>
              </w:rPr>
            </w:pPr>
            <w:r w:rsidRPr="00482198">
              <w:rPr>
                <w:rFonts w:cs="Segoe UI"/>
              </w:rPr>
              <w:t>Promotion of existing attractions</w:t>
            </w:r>
          </w:p>
        </w:tc>
      </w:tr>
      <w:tr w:rsidR="00732B1C" w:rsidTr="00482198">
        <w:tc>
          <w:tcPr>
            <w:tcW w:w="4508" w:type="dxa"/>
          </w:tcPr>
          <w:p w:rsidR="00732B1C" w:rsidRPr="00482198" w:rsidRDefault="00732B1C" w:rsidP="0074720F">
            <w:pPr>
              <w:autoSpaceDE w:val="0"/>
              <w:autoSpaceDN w:val="0"/>
              <w:adjustRightInd w:val="0"/>
              <w:jc w:val="both"/>
              <w:rPr>
                <w:rFonts w:cs="Segoe UI"/>
              </w:rPr>
            </w:pPr>
            <w:r w:rsidRPr="00482198">
              <w:rPr>
                <w:rFonts w:cs="Segoe UI"/>
              </w:rPr>
              <w:t>Reliable infrastructure</w:t>
            </w:r>
          </w:p>
        </w:tc>
        <w:tc>
          <w:tcPr>
            <w:tcW w:w="4508" w:type="dxa"/>
          </w:tcPr>
          <w:p w:rsidR="00732B1C" w:rsidRPr="00482198" w:rsidRDefault="00732B1C" w:rsidP="0074720F">
            <w:pPr>
              <w:autoSpaceDE w:val="0"/>
              <w:autoSpaceDN w:val="0"/>
              <w:adjustRightInd w:val="0"/>
              <w:jc w:val="both"/>
              <w:rPr>
                <w:rFonts w:cs="Segoe UI"/>
              </w:rPr>
            </w:pPr>
            <w:r w:rsidRPr="00482198">
              <w:rPr>
                <w:rFonts w:cs="Segoe UI"/>
              </w:rPr>
              <w:t>Signature events</w:t>
            </w:r>
          </w:p>
        </w:tc>
      </w:tr>
      <w:tr w:rsidR="00732B1C" w:rsidTr="00482198">
        <w:tc>
          <w:tcPr>
            <w:tcW w:w="4508" w:type="dxa"/>
          </w:tcPr>
          <w:p w:rsidR="00732B1C" w:rsidRPr="00482198" w:rsidRDefault="00732B1C" w:rsidP="0074720F">
            <w:pPr>
              <w:autoSpaceDE w:val="0"/>
              <w:autoSpaceDN w:val="0"/>
              <w:adjustRightInd w:val="0"/>
              <w:jc w:val="both"/>
              <w:rPr>
                <w:rFonts w:cs="Segoe UI"/>
              </w:rPr>
            </w:pPr>
            <w:r w:rsidRPr="00482198">
              <w:rPr>
                <w:rFonts w:cs="Segoe UI"/>
              </w:rPr>
              <w:t>Promotion of eco</w:t>
            </w:r>
            <w:r w:rsidR="008C001F">
              <w:rPr>
                <w:rFonts w:cs="Segoe UI"/>
              </w:rPr>
              <w:t>-</w:t>
            </w:r>
            <w:r w:rsidRPr="00482198">
              <w:rPr>
                <w:rFonts w:cs="Segoe UI"/>
              </w:rPr>
              <w:t>tourism</w:t>
            </w:r>
          </w:p>
        </w:tc>
        <w:tc>
          <w:tcPr>
            <w:tcW w:w="4508" w:type="dxa"/>
          </w:tcPr>
          <w:p w:rsidR="00732B1C" w:rsidRPr="00482198" w:rsidRDefault="00732B1C" w:rsidP="0074720F">
            <w:pPr>
              <w:autoSpaceDE w:val="0"/>
              <w:autoSpaceDN w:val="0"/>
              <w:adjustRightInd w:val="0"/>
              <w:jc w:val="both"/>
              <w:rPr>
                <w:rFonts w:cs="Segoe UI"/>
              </w:rPr>
            </w:pPr>
            <w:r w:rsidRPr="00482198">
              <w:rPr>
                <w:rFonts w:cs="Segoe UI"/>
              </w:rPr>
              <w:t>Training and business development</w:t>
            </w:r>
          </w:p>
        </w:tc>
      </w:tr>
    </w:tbl>
    <w:p w:rsidR="0074720F" w:rsidRDefault="0074720F" w:rsidP="0074720F">
      <w:pPr>
        <w:autoSpaceDE w:val="0"/>
        <w:autoSpaceDN w:val="0"/>
        <w:adjustRightInd w:val="0"/>
        <w:spacing w:after="0" w:line="240" w:lineRule="auto"/>
        <w:jc w:val="both"/>
        <w:rPr>
          <w:rFonts w:cs="Segoe UI"/>
        </w:rPr>
      </w:pPr>
    </w:p>
    <w:p w:rsidR="00D7645A" w:rsidRPr="00924D1A" w:rsidRDefault="008C001F" w:rsidP="00FA01C4">
      <w:pPr>
        <w:pStyle w:val="NormalWeb"/>
        <w:spacing w:before="0" w:beforeAutospacing="0" w:after="0" w:afterAutospacing="0" w:line="280" w:lineRule="exact"/>
        <w:jc w:val="both"/>
        <w:rPr>
          <w:rFonts w:asciiTheme="minorHAnsi" w:eastAsia="Times New Roman" w:hAnsiTheme="minorHAnsi" w:cstheme="minorHAnsi"/>
          <w:sz w:val="22"/>
          <w:szCs w:val="22"/>
        </w:rPr>
      </w:pPr>
      <w:r>
        <w:rPr>
          <w:rFonts w:asciiTheme="minorHAnsi" w:hAnsiTheme="minorHAnsi" w:cstheme="minorHAnsi"/>
          <w:sz w:val="22"/>
          <w:szCs w:val="22"/>
        </w:rPr>
        <w:t>A</w:t>
      </w:r>
      <w:r w:rsidR="00924D1A">
        <w:rPr>
          <w:rFonts w:asciiTheme="minorHAnsi" w:hAnsiTheme="minorHAnsi" w:cstheme="minorHAnsi"/>
          <w:sz w:val="22"/>
          <w:szCs w:val="22"/>
        </w:rPr>
        <w:t xml:space="preserve"> key</w:t>
      </w:r>
      <w:r>
        <w:rPr>
          <w:rFonts w:asciiTheme="minorHAnsi" w:hAnsiTheme="minorHAnsi" w:cstheme="minorHAnsi"/>
          <w:sz w:val="22"/>
          <w:szCs w:val="22"/>
        </w:rPr>
        <w:t xml:space="preserve"> principle for the strategic framework is that Nyandeni wishes to undertake responsible tourism. </w:t>
      </w:r>
      <w:r w:rsidR="00D7645A" w:rsidRPr="00924D1A">
        <w:rPr>
          <w:rFonts w:asciiTheme="minorHAnsi" w:hAnsiTheme="minorHAnsi" w:cstheme="minorHAnsi"/>
          <w:sz w:val="22"/>
          <w:szCs w:val="22"/>
        </w:rPr>
        <w:t xml:space="preserve">Responsible tourism </w:t>
      </w:r>
      <w:r w:rsidR="00D7645A">
        <w:rPr>
          <w:rFonts w:asciiTheme="minorHAnsi" w:hAnsiTheme="minorHAnsi" w:cstheme="minorHAnsi"/>
          <w:sz w:val="22"/>
          <w:szCs w:val="22"/>
        </w:rPr>
        <w:t xml:space="preserve">is </w:t>
      </w:r>
      <w:r w:rsidR="00D7645A">
        <w:rPr>
          <w:rFonts w:asciiTheme="minorHAnsi" w:hAnsiTheme="minorHAnsi" w:cstheme="minorHAnsi"/>
          <w:color w:val="000000" w:themeColor="text1"/>
          <w:kern w:val="24"/>
          <w:sz w:val="22"/>
          <w:szCs w:val="22"/>
        </w:rPr>
        <w:t>a</w:t>
      </w:r>
      <w:r w:rsidR="00D7645A" w:rsidRPr="00924D1A">
        <w:rPr>
          <w:rFonts w:asciiTheme="minorHAnsi" w:hAnsiTheme="minorHAnsi" w:cstheme="minorHAnsi"/>
          <w:color w:val="000000" w:themeColor="text1"/>
          <w:kern w:val="24"/>
          <w:sz w:val="22"/>
          <w:szCs w:val="22"/>
        </w:rPr>
        <w:t xml:space="preserve">n approach to the management of tourism, aimed at maximising economic, social and environmental benefits and minimising costs to </w:t>
      </w:r>
      <w:r w:rsidR="00964117">
        <w:rPr>
          <w:rFonts w:asciiTheme="minorHAnsi" w:hAnsiTheme="minorHAnsi" w:cstheme="minorHAnsi"/>
          <w:color w:val="000000" w:themeColor="text1"/>
          <w:kern w:val="24"/>
          <w:sz w:val="22"/>
          <w:szCs w:val="22"/>
        </w:rPr>
        <w:t xml:space="preserve">a </w:t>
      </w:r>
      <w:r w:rsidR="00D7645A" w:rsidRPr="00924D1A">
        <w:rPr>
          <w:rFonts w:asciiTheme="minorHAnsi" w:hAnsiTheme="minorHAnsi" w:cstheme="minorHAnsi"/>
          <w:color w:val="000000" w:themeColor="text1"/>
          <w:kern w:val="24"/>
          <w:sz w:val="22"/>
          <w:szCs w:val="22"/>
        </w:rPr>
        <w:t xml:space="preserve">destination. Simply put, Responsible tourism is tourism </w:t>
      </w:r>
      <w:r w:rsidR="00D7645A" w:rsidRPr="00924D1A">
        <w:rPr>
          <w:rFonts w:asciiTheme="minorHAnsi" w:hAnsiTheme="minorHAnsi" w:cstheme="minorHAnsi"/>
          <w:b/>
          <w:bCs/>
          <w:color w:val="000000" w:themeColor="text1"/>
          <w:kern w:val="24"/>
          <w:sz w:val="22"/>
          <w:szCs w:val="22"/>
        </w:rPr>
        <w:t>‘that creates better places for people to live in, and better places to visit’</w:t>
      </w:r>
      <w:r w:rsidR="00DD75EC">
        <w:rPr>
          <w:rFonts w:asciiTheme="minorHAnsi" w:hAnsiTheme="minorHAnsi" w:cstheme="minorHAnsi"/>
          <w:b/>
          <w:bCs/>
          <w:color w:val="000000" w:themeColor="text1"/>
          <w:kern w:val="24"/>
          <w:sz w:val="22"/>
          <w:szCs w:val="22"/>
        </w:rPr>
        <w:t xml:space="preserve">. </w:t>
      </w:r>
    </w:p>
    <w:p w:rsidR="00D7645A" w:rsidRDefault="00D7645A" w:rsidP="00FA01C4">
      <w:pPr>
        <w:spacing w:after="0" w:line="280" w:lineRule="exact"/>
        <w:jc w:val="both"/>
        <w:rPr>
          <w:rFonts w:cs="Segoe UI"/>
        </w:rPr>
      </w:pPr>
    </w:p>
    <w:p w:rsidR="0074720F" w:rsidRDefault="0074720F" w:rsidP="00FA01C4">
      <w:pPr>
        <w:spacing w:after="0" w:line="280" w:lineRule="exact"/>
        <w:jc w:val="both"/>
        <w:rPr>
          <w:b/>
        </w:rPr>
      </w:pPr>
      <w:r w:rsidRPr="00A93D27">
        <w:rPr>
          <w:rFonts w:cs="Segoe UI"/>
        </w:rPr>
        <w:t xml:space="preserve">The </w:t>
      </w:r>
      <w:r w:rsidRPr="00056DB6">
        <w:rPr>
          <w:rFonts w:cs="Segoe UI"/>
          <w:b/>
        </w:rPr>
        <w:t>visio</w:t>
      </w:r>
      <w:r>
        <w:rPr>
          <w:rFonts w:cs="Segoe UI"/>
          <w:b/>
        </w:rPr>
        <w:t>n for the Nyandeni Responsible Tourism Sector Plan</w:t>
      </w:r>
      <w:r w:rsidRPr="00A93D27">
        <w:rPr>
          <w:rFonts w:cs="Segoe UI"/>
        </w:rPr>
        <w:t xml:space="preserve"> is </w:t>
      </w:r>
      <w:r>
        <w:rPr>
          <w:rFonts w:cs="Segoe UI"/>
        </w:rPr>
        <w:t xml:space="preserve">thus </w:t>
      </w:r>
      <w:r w:rsidRPr="00A93D27">
        <w:rPr>
          <w:rFonts w:cs="Segoe UI"/>
        </w:rPr>
        <w:t>founde</w:t>
      </w:r>
      <w:r>
        <w:rPr>
          <w:rFonts w:cs="Segoe UI"/>
        </w:rPr>
        <w:t>d on these key vision elements t</w:t>
      </w:r>
      <w:r w:rsidRPr="00E101C4">
        <w:rPr>
          <w:b/>
        </w:rPr>
        <w:t xml:space="preserve">he proposed tourism vision for Nyandeni is: </w:t>
      </w:r>
    </w:p>
    <w:p w:rsidR="00964117" w:rsidRDefault="00964117" w:rsidP="00482198">
      <w:pPr>
        <w:shd w:val="clear" w:color="auto" w:fill="F4B083" w:themeFill="accent2" w:themeFillTint="99"/>
        <w:spacing w:before="140" w:after="0" w:line="240" w:lineRule="auto"/>
        <w:jc w:val="center"/>
      </w:pPr>
    </w:p>
    <w:p w:rsidR="00E101C4" w:rsidRDefault="00E101C4" w:rsidP="00482198">
      <w:pPr>
        <w:shd w:val="clear" w:color="auto" w:fill="F4B083" w:themeFill="accent2" w:themeFillTint="99"/>
        <w:spacing w:before="140" w:after="0" w:line="240" w:lineRule="auto"/>
        <w:jc w:val="center"/>
        <w:rPr>
          <w:rFonts w:eastAsiaTheme="minorEastAsia" w:cstheme="minorHAnsi"/>
          <w:i/>
          <w:color w:val="000000" w:themeColor="text1"/>
          <w:kern w:val="24"/>
          <w:szCs w:val="58"/>
          <w:lang w:eastAsia="en-ZA"/>
        </w:rPr>
      </w:pPr>
      <w:r w:rsidRPr="00BF165E">
        <w:rPr>
          <w:rFonts w:eastAsiaTheme="minorEastAsia" w:cstheme="minorHAnsi"/>
          <w:color w:val="000000" w:themeColor="text1"/>
          <w:kern w:val="24"/>
          <w:szCs w:val="58"/>
          <w:lang w:eastAsia="en-ZA"/>
        </w:rPr>
        <w:t xml:space="preserve">‘To </w:t>
      </w:r>
      <w:r w:rsidR="000960AB" w:rsidRPr="002E6D71">
        <w:rPr>
          <w:rFonts w:eastAsiaTheme="minorEastAsia" w:hAnsi="Tw Cen MT"/>
          <w:color w:val="000000" w:themeColor="text1"/>
          <w:kern w:val="24"/>
        </w:rPr>
        <w:t>be</w:t>
      </w:r>
      <w:r w:rsidR="000960AB" w:rsidRPr="003970C0">
        <w:rPr>
          <w:rFonts w:eastAsiaTheme="minorEastAsia" w:hAnsi="Tw Cen MT"/>
          <w:color w:val="000000" w:themeColor="text1"/>
          <w:kern w:val="24"/>
        </w:rPr>
        <w:t xml:space="preserve"> a sustainable, competitive tourism destination</w:t>
      </w:r>
      <w:r w:rsidR="000960AB">
        <w:rPr>
          <w:rFonts w:eastAsiaTheme="minorEastAsia" w:hAnsi="Tw Cen MT"/>
          <w:color w:val="000000" w:themeColor="text1"/>
          <w:kern w:val="24"/>
        </w:rPr>
        <w:t>’</w:t>
      </w:r>
    </w:p>
    <w:p w:rsidR="00964117" w:rsidRPr="00A02495" w:rsidRDefault="00964117" w:rsidP="00482198">
      <w:pPr>
        <w:shd w:val="clear" w:color="auto" w:fill="F4B083" w:themeFill="accent2" w:themeFillTint="99"/>
        <w:spacing w:before="140" w:after="0" w:line="240" w:lineRule="auto"/>
        <w:jc w:val="center"/>
        <w:rPr>
          <w:rFonts w:eastAsia="Times New Roman" w:cstheme="minorHAnsi"/>
          <w:i/>
          <w:sz w:val="4"/>
          <w:szCs w:val="24"/>
          <w:lang w:eastAsia="en-ZA"/>
        </w:rPr>
      </w:pPr>
    </w:p>
    <w:p w:rsidR="001E0D1A" w:rsidRDefault="001E0D1A" w:rsidP="0010501C"/>
    <w:p w:rsidR="0090107D" w:rsidRDefault="0090107D" w:rsidP="0010501C">
      <w:r>
        <w:t xml:space="preserve">Based on this vision, Nyandeni’s mandate in terms of tourism development is to ensure: </w:t>
      </w:r>
    </w:p>
    <w:p w:rsidR="00D27DE6" w:rsidRDefault="00D27DE6" w:rsidP="0090107D">
      <w:pPr>
        <w:pStyle w:val="ListParagraph"/>
        <w:numPr>
          <w:ilvl w:val="0"/>
          <w:numId w:val="6"/>
        </w:numPr>
        <w:rPr>
          <w:rFonts w:asciiTheme="minorHAnsi" w:hAnsiTheme="minorHAnsi" w:cstheme="minorHAnsi"/>
          <w:sz w:val="22"/>
        </w:rPr>
      </w:pPr>
      <w:r>
        <w:rPr>
          <w:rFonts w:asciiTheme="minorHAnsi" w:hAnsiTheme="minorHAnsi" w:cstheme="minorHAnsi"/>
          <w:sz w:val="22"/>
        </w:rPr>
        <w:t>Responsible tourism</w:t>
      </w:r>
      <w:r w:rsidR="00964117">
        <w:rPr>
          <w:rFonts w:asciiTheme="minorHAnsi" w:hAnsiTheme="minorHAnsi" w:cstheme="minorHAnsi"/>
          <w:sz w:val="22"/>
        </w:rPr>
        <w:t xml:space="preserve"> is undertaken </w:t>
      </w:r>
    </w:p>
    <w:p w:rsidR="0090107D" w:rsidRPr="0090107D" w:rsidRDefault="0090107D" w:rsidP="0090107D">
      <w:pPr>
        <w:pStyle w:val="ListParagraph"/>
        <w:numPr>
          <w:ilvl w:val="0"/>
          <w:numId w:val="6"/>
        </w:numPr>
        <w:rPr>
          <w:rFonts w:asciiTheme="minorHAnsi" w:hAnsiTheme="minorHAnsi" w:cstheme="minorHAnsi"/>
          <w:sz w:val="22"/>
        </w:rPr>
      </w:pPr>
      <w:r w:rsidRPr="0090107D">
        <w:rPr>
          <w:rFonts w:asciiTheme="minorHAnsi" w:hAnsiTheme="minorHAnsi" w:cstheme="minorHAnsi"/>
          <w:sz w:val="22"/>
        </w:rPr>
        <w:t xml:space="preserve">Promotion </w:t>
      </w:r>
      <w:r w:rsidR="00964117">
        <w:rPr>
          <w:rFonts w:asciiTheme="minorHAnsi" w:hAnsiTheme="minorHAnsi" w:cstheme="minorHAnsi"/>
          <w:sz w:val="22"/>
        </w:rPr>
        <w:t xml:space="preserve">of </w:t>
      </w:r>
      <w:r w:rsidRPr="0090107D">
        <w:rPr>
          <w:rFonts w:asciiTheme="minorHAnsi" w:hAnsiTheme="minorHAnsi" w:cstheme="minorHAnsi"/>
          <w:sz w:val="22"/>
        </w:rPr>
        <w:t>culture</w:t>
      </w:r>
      <w:r w:rsidR="00964117">
        <w:rPr>
          <w:rFonts w:asciiTheme="minorHAnsi" w:hAnsiTheme="minorHAnsi" w:cstheme="minorHAnsi"/>
          <w:sz w:val="22"/>
        </w:rPr>
        <w:t xml:space="preserve"> tourism in a sensitive way</w:t>
      </w:r>
    </w:p>
    <w:p w:rsidR="0090107D" w:rsidRPr="0090107D" w:rsidRDefault="0090107D" w:rsidP="0090107D">
      <w:pPr>
        <w:pStyle w:val="ListParagraph"/>
        <w:numPr>
          <w:ilvl w:val="0"/>
          <w:numId w:val="6"/>
        </w:numPr>
        <w:rPr>
          <w:rFonts w:asciiTheme="minorHAnsi" w:hAnsiTheme="minorHAnsi" w:cstheme="minorHAnsi"/>
          <w:sz w:val="22"/>
        </w:rPr>
      </w:pPr>
      <w:r w:rsidRPr="0090107D">
        <w:rPr>
          <w:rFonts w:asciiTheme="minorHAnsi" w:hAnsiTheme="minorHAnsi" w:cstheme="minorHAnsi"/>
          <w:sz w:val="22"/>
        </w:rPr>
        <w:t xml:space="preserve">Sustainable use of </w:t>
      </w:r>
      <w:r w:rsidR="00964117">
        <w:rPr>
          <w:rFonts w:asciiTheme="minorHAnsi" w:hAnsiTheme="minorHAnsi" w:cstheme="minorHAnsi"/>
          <w:sz w:val="22"/>
        </w:rPr>
        <w:t xml:space="preserve">natural </w:t>
      </w:r>
      <w:r w:rsidRPr="0090107D">
        <w:rPr>
          <w:rFonts w:asciiTheme="minorHAnsi" w:hAnsiTheme="minorHAnsi" w:cstheme="minorHAnsi"/>
          <w:sz w:val="22"/>
        </w:rPr>
        <w:t>resources</w:t>
      </w:r>
    </w:p>
    <w:p w:rsidR="00010D5D" w:rsidRDefault="0090107D" w:rsidP="0090107D">
      <w:pPr>
        <w:pStyle w:val="ListParagraph"/>
        <w:numPr>
          <w:ilvl w:val="0"/>
          <w:numId w:val="6"/>
        </w:numPr>
        <w:rPr>
          <w:rFonts w:asciiTheme="minorHAnsi" w:hAnsiTheme="minorHAnsi" w:cstheme="minorHAnsi"/>
          <w:sz w:val="22"/>
        </w:rPr>
      </w:pPr>
      <w:r w:rsidRPr="0090107D">
        <w:rPr>
          <w:rFonts w:asciiTheme="minorHAnsi" w:hAnsiTheme="minorHAnsi" w:cstheme="minorHAnsi"/>
          <w:sz w:val="22"/>
        </w:rPr>
        <w:t>Creation of tourism sector</w:t>
      </w:r>
      <w:r w:rsidR="00964117">
        <w:rPr>
          <w:rFonts w:asciiTheme="minorHAnsi" w:hAnsiTheme="minorHAnsi" w:cstheme="minorHAnsi"/>
          <w:sz w:val="22"/>
        </w:rPr>
        <w:t xml:space="preserve"> and spinoff</w:t>
      </w:r>
      <w:r w:rsidRPr="0090107D">
        <w:rPr>
          <w:rFonts w:asciiTheme="minorHAnsi" w:hAnsiTheme="minorHAnsi" w:cstheme="minorHAnsi"/>
          <w:sz w:val="22"/>
        </w:rPr>
        <w:t xml:space="preserve"> opportunities </w:t>
      </w:r>
    </w:p>
    <w:p w:rsidR="00D27DE6" w:rsidRPr="00225DC5" w:rsidRDefault="00D27DE6" w:rsidP="00D27DE6">
      <w:pPr>
        <w:pStyle w:val="ListParagraph"/>
        <w:numPr>
          <w:ilvl w:val="0"/>
          <w:numId w:val="6"/>
        </w:numPr>
        <w:spacing w:line="280" w:lineRule="exact"/>
        <w:jc w:val="both"/>
        <w:rPr>
          <w:rFonts w:asciiTheme="minorHAnsi" w:hAnsiTheme="minorHAnsi" w:cstheme="minorHAnsi"/>
        </w:rPr>
      </w:pPr>
      <w:r w:rsidRPr="00225DC5">
        <w:rPr>
          <w:rFonts w:asciiTheme="minorHAnsi" w:hAnsiTheme="minorHAnsi" w:cstheme="minorHAnsi"/>
          <w:sz w:val="22"/>
        </w:rPr>
        <w:t xml:space="preserve">To develop a community that is tourist-friendly and aware of </w:t>
      </w:r>
      <w:r w:rsidR="00964117">
        <w:rPr>
          <w:rFonts w:asciiTheme="minorHAnsi" w:hAnsiTheme="minorHAnsi" w:cstheme="minorHAnsi"/>
          <w:sz w:val="22"/>
        </w:rPr>
        <w:t xml:space="preserve">the </w:t>
      </w:r>
      <w:r w:rsidR="00964117" w:rsidRPr="00225DC5">
        <w:rPr>
          <w:rFonts w:asciiTheme="minorHAnsi" w:hAnsiTheme="minorHAnsi" w:cstheme="minorHAnsi"/>
          <w:sz w:val="22"/>
        </w:rPr>
        <w:t xml:space="preserve">needs </w:t>
      </w:r>
      <w:r w:rsidR="00964117">
        <w:rPr>
          <w:rFonts w:asciiTheme="minorHAnsi" w:hAnsiTheme="minorHAnsi" w:cstheme="minorHAnsi"/>
          <w:sz w:val="22"/>
        </w:rPr>
        <w:t>of visitors</w:t>
      </w:r>
    </w:p>
    <w:p w:rsidR="00D27DE6" w:rsidRDefault="00D27DE6" w:rsidP="00225DC5">
      <w:pPr>
        <w:pStyle w:val="ListParagraph"/>
        <w:rPr>
          <w:rFonts w:asciiTheme="minorHAnsi" w:hAnsiTheme="minorHAnsi" w:cstheme="minorHAnsi"/>
          <w:sz w:val="22"/>
        </w:rPr>
      </w:pPr>
    </w:p>
    <w:p w:rsidR="00964117" w:rsidRDefault="000960AB" w:rsidP="000960AB">
      <w:pPr>
        <w:rPr>
          <w:rFonts w:cstheme="minorHAnsi"/>
          <w:b/>
        </w:rPr>
      </w:pPr>
      <w:r>
        <w:rPr>
          <w:rFonts w:cstheme="minorHAnsi"/>
        </w:rPr>
        <w:lastRenderedPageBreak/>
        <w:t xml:space="preserve">Based on the keywords and phrases identified at the workshops, the mission statement was also developed. </w:t>
      </w:r>
      <w:r w:rsidRPr="003970C0">
        <w:rPr>
          <w:rFonts w:cstheme="minorHAnsi"/>
          <w:b/>
        </w:rPr>
        <w:t>The mission statement for Nyandeni is</w:t>
      </w:r>
      <w:r>
        <w:rPr>
          <w:rFonts w:cstheme="minorHAnsi"/>
          <w:b/>
        </w:rPr>
        <w:t xml:space="preserve">: </w:t>
      </w:r>
    </w:p>
    <w:p w:rsidR="000960AB" w:rsidRPr="003970C0" w:rsidRDefault="000960AB" w:rsidP="003970C0">
      <w:pPr>
        <w:shd w:val="clear" w:color="auto" w:fill="F4B083" w:themeFill="accent2" w:themeFillTint="99"/>
        <w:spacing w:before="140" w:after="0" w:line="240" w:lineRule="auto"/>
        <w:jc w:val="center"/>
        <w:rPr>
          <w:rFonts w:ascii="Times New Roman" w:eastAsia="Times New Roman" w:hAnsi="Times New Roman" w:cs="Times New Roman"/>
          <w:lang w:eastAsia="en-ZA"/>
        </w:rPr>
      </w:pPr>
      <w:r>
        <w:rPr>
          <w:rFonts w:eastAsiaTheme="minorEastAsia" w:hAnsi="Tw Cen MT"/>
          <w:color w:val="000000" w:themeColor="text1"/>
          <w:kern w:val="24"/>
          <w:lang w:eastAsia="en-ZA"/>
        </w:rPr>
        <w:t>‘</w:t>
      </w:r>
      <w:r w:rsidRPr="003970C0">
        <w:rPr>
          <w:rFonts w:eastAsiaTheme="minorEastAsia" w:hAnsi="Tw Cen MT"/>
          <w:color w:val="000000" w:themeColor="text1"/>
          <w:kern w:val="24"/>
          <w:lang w:eastAsia="en-ZA"/>
        </w:rPr>
        <w:t>To be the premier Wild Coast destination that ensures preservation of cultures and sustainable use of natural resources, whilst also ensuring inclusive growth, employment, SMME creation and infrastructure development</w:t>
      </w:r>
      <w:r w:rsidRPr="003970C0">
        <w:rPr>
          <w:rFonts w:eastAsiaTheme="minorEastAsia" w:hAnsi="Tw Cen MT"/>
          <w:color w:val="000000" w:themeColor="text1"/>
          <w:kern w:val="24"/>
          <w:lang w:eastAsia="en-ZA"/>
        </w:rPr>
        <w:t>’</w:t>
      </w:r>
    </w:p>
    <w:p w:rsidR="00010D5D" w:rsidRDefault="00010D5D" w:rsidP="00565E7E">
      <w:pPr>
        <w:spacing w:after="0" w:line="280" w:lineRule="exact"/>
        <w:jc w:val="both"/>
        <w:rPr>
          <w:lang w:eastAsia="en-ZA"/>
        </w:rPr>
      </w:pPr>
    </w:p>
    <w:p w:rsidR="00010D5D" w:rsidRPr="008356F9" w:rsidRDefault="00010D5D" w:rsidP="00BD6A1E">
      <w:pPr>
        <w:pStyle w:val="Heading3"/>
        <w:rPr>
          <w:rFonts w:asciiTheme="minorHAnsi" w:hAnsiTheme="minorHAnsi" w:cstheme="minorHAnsi"/>
          <w:b/>
          <w:color w:val="auto"/>
          <w:sz w:val="28"/>
          <w:u w:val="single"/>
          <w:lang w:eastAsia="en-ZA"/>
        </w:rPr>
      </w:pPr>
      <w:bookmarkStart w:id="5" w:name="_Toc476052976"/>
      <w:bookmarkStart w:id="6" w:name="_Toc476063468"/>
      <w:r w:rsidRPr="008356F9">
        <w:rPr>
          <w:rFonts w:asciiTheme="minorHAnsi" w:hAnsiTheme="minorHAnsi" w:cstheme="minorHAnsi"/>
          <w:b/>
          <w:color w:val="auto"/>
          <w:sz w:val="28"/>
          <w:u w:val="single"/>
          <w:lang w:eastAsia="en-ZA"/>
        </w:rPr>
        <w:t>6.2 Goals and Objectives</w:t>
      </w:r>
      <w:bookmarkEnd w:id="5"/>
      <w:bookmarkEnd w:id="6"/>
    </w:p>
    <w:p w:rsidR="00BD6A1E" w:rsidRPr="00BD6A1E" w:rsidRDefault="00BD6A1E" w:rsidP="00BD6A1E">
      <w:pPr>
        <w:rPr>
          <w:lang w:eastAsia="en-ZA"/>
        </w:rPr>
      </w:pPr>
    </w:p>
    <w:p w:rsidR="00964117" w:rsidRDefault="00964117" w:rsidP="004F3989">
      <w:pPr>
        <w:autoSpaceDE w:val="0"/>
        <w:autoSpaceDN w:val="0"/>
        <w:adjustRightInd w:val="0"/>
        <w:spacing w:after="0" w:line="280" w:lineRule="exact"/>
        <w:jc w:val="both"/>
      </w:pPr>
      <w:r w:rsidRPr="00964117">
        <w:t>In order to determine whether the tourism vision is being achieved goals and objectives have been developed.</w:t>
      </w:r>
      <w:r>
        <w:t xml:space="preserve"> Goals</w:t>
      </w:r>
      <w:r w:rsidR="00010D5D">
        <w:t xml:space="preserve"> give focus to the vision and </w:t>
      </w:r>
      <w:r>
        <w:t xml:space="preserve">are broadly articulated, whilst objectives refine the goals further into measurable and realistic targets. </w:t>
      </w:r>
    </w:p>
    <w:p w:rsidR="00964117" w:rsidRDefault="00964117" w:rsidP="004F3989">
      <w:pPr>
        <w:autoSpaceDE w:val="0"/>
        <w:autoSpaceDN w:val="0"/>
        <w:adjustRightInd w:val="0"/>
        <w:spacing w:after="0" w:line="280" w:lineRule="exact"/>
        <w:jc w:val="both"/>
      </w:pPr>
    </w:p>
    <w:p w:rsidR="00010D5D" w:rsidRDefault="00565E7E" w:rsidP="004F3989">
      <w:pPr>
        <w:autoSpaceDE w:val="0"/>
        <w:autoSpaceDN w:val="0"/>
        <w:adjustRightInd w:val="0"/>
        <w:spacing w:after="0" w:line="280" w:lineRule="exact"/>
        <w:jc w:val="both"/>
      </w:pPr>
      <w:r>
        <w:t xml:space="preserve">The following goals have been identified for Nyandeni’s Tourism Plan: </w:t>
      </w:r>
    </w:p>
    <w:p w:rsidR="00347477" w:rsidRDefault="000D258F" w:rsidP="00565E7E">
      <w:pPr>
        <w:autoSpaceDE w:val="0"/>
        <w:autoSpaceDN w:val="0"/>
        <w:adjustRightInd w:val="0"/>
        <w:spacing w:after="0" w:line="280" w:lineRule="exact"/>
        <w:jc w:val="both"/>
        <w:rPr>
          <w:rFonts w:cs="Segoe UI"/>
          <w:b/>
        </w:rPr>
      </w:pPr>
      <w:r>
        <w:rPr>
          <w:rFonts w:cs="Segoe UI"/>
          <w:b/>
          <w:noProof/>
          <w:lang w:eastAsia="en-ZA"/>
        </w:rPr>
        <mc:AlternateContent>
          <mc:Choice Requires="wps">
            <w:drawing>
              <wp:anchor distT="0" distB="0" distL="114300" distR="114300" simplePos="0" relativeHeight="251694080" behindDoc="0" locked="0" layoutInCell="1" allowOverlap="1">
                <wp:simplePos x="0" y="0"/>
                <wp:positionH relativeFrom="column">
                  <wp:posOffset>0</wp:posOffset>
                </wp:positionH>
                <wp:positionV relativeFrom="paragraph">
                  <wp:posOffset>168910</wp:posOffset>
                </wp:positionV>
                <wp:extent cx="5728970" cy="803275"/>
                <wp:effectExtent l="0" t="0" r="5080" b="0"/>
                <wp:wrapSquare wrapText="bothSides"/>
                <wp:docPr id="3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28970" cy="803275"/>
                        </a:xfrm>
                        <a:prstGeom prst="rect">
                          <a:avLst/>
                        </a:prstGeom>
                        <a:solidFill>
                          <a:schemeClr val="accent2">
                            <a:lumMod val="60000"/>
                            <a:lumOff val="4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F165E" w:rsidRPr="00482198"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482198">
                              <w:rPr>
                                <w:rFonts w:asciiTheme="minorHAnsi" w:hAnsiTheme="minorHAnsi" w:cstheme="minorHAnsi"/>
                                <w:sz w:val="22"/>
                              </w:rPr>
                              <w:t>Increase the value of tourism to Nyandeni Local Municipality</w:t>
                            </w:r>
                          </w:p>
                          <w:p w:rsidR="00BF165E"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B05534">
                              <w:rPr>
                                <w:rFonts w:asciiTheme="minorHAnsi" w:hAnsiTheme="minorHAnsi" w:cstheme="minorHAnsi"/>
                                <w:sz w:val="22"/>
                              </w:rPr>
                              <w:t xml:space="preserve">Create a competitive tourist destination </w:t>
                            </w:r>
                          </w:p>
                          <w:p w:rsidR="00BF165E" w:rsidRPr="00B05534"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B05534">
                              <w:rPr>
                                <w:rFonts w:asciiTheme="minorHAnsi" w:hAnsiTheme="minorHAnsi" w:cstheme="minorHAnsi"/>
                                <w:sz w:val="22"/>
                              </w:rPr>
                              <w:t>Improve access to tourism high potential areas</w:t>
                            </w:r>
                          </w:p>
                          <w:p w:rsidR="00BF165E" w:rsidRPr="00482198"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482198">
                              <w:rPr>
                                <w:rFonts w:asciiTheme="minorHAnsi" w:hAnsiTheme="minorHAnsi" w:cstheme="minorHAnsi"/>
                                <w:sz w:val="22"/>
                              </w:rPr>
                              <w:t xml:space="preserve">Develop institutions around tourism </w:t>
                            </w:r>
                          </w:p>
                          <w:p w:rsidR="00BF165E" w:rsidRDefault="00BF16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left:0;text-align:left;margin-left:0;margin-top:13.3pt;width:451.1pt;height:63.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" fillcolor="#f4b083 [1941]" strokeweight=".5pt">
                <v:path arrowok="t"/>
                <v:textbox>
                  <w:txbxContent>
                    <w:p w:rsidR="00BF165E" w:rsidRPr="00482198"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482198">
                        <w:rPr>
                          <w:rFonts w:asciiTheme="minorHAnsi" w:hAnsiTheme="minorHAnsi" w:cstheme="minorHAnsi"/>
                          <w:sz w:val="22"/>
                        </w:rPr>
                        <w:t>Increase the value of tourism to Nyandeni Local Municipality</w:t>
                      </w:r>
                    </w:p>
                    <w:p w:rsidR="00BF165E"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B05534">
                        <w:rPr>
                          <w:rFonts w:asciiTheme="minorHAnsi" w:hAnsiTheme="minorHAnsi" w:cstheme="minorHAnsi"/>
                          <w:sz w:val="22"/>
                        </w:rPr>
                        <w:t xml:space="preserve">Create a competitive tourist destination </w:t>
                      </w:r>
                    </w:p>
                    <w:p w:rsidR="00BF165E" w:rsidRPr="00B05534"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B05534">
                        <w:rPr>
                          <w:rFonts w:asciiTheme="minorHAnsi" w:hAnsiTheme="minorHAnsi" w:cstheme="minorHAnsi"/>
                          <w:sz w:val="22"/>
                        </w:rPr>
                        <w:t>Improve access to tourism high potential areas</w:t>
                      </w:r>
                    </w:p>
                    <w:p w:rsidR="00BF165E" w:rsidRPr="00482198" w:rsidRDefault="00BF165E" w:rsidP="00B05534">
                      <w:pPr>
                        <w:pStyle w:val="ListParagraph"/>
                        <w:numPr>
                          <w:ilvl w:val="0"/>
                          <w:numId w:val="7"/>
                        </w:numPr>
                        <w:shd w:val="clear" w:color="auto" w:fill="F4B083" w:themeFill="accent2" w:themeFillTint="99"/>
                        <w:autoSpaceDE w:val="0"/>
                        <w:autoSpaceDN w:val="0"/>
                        <w:adjustRightInd w:val="0"/>
                        <w:spacing w:line="280" w:lineRule="exact"/>
                        <w:ind w:left="425" w:hanging="425"/>
                        <w:jc w:val="both"/>
                        <w:rPr>
                          <w:rFonts w:asciiTheme="minorHAnsi" w:hAnsiTheme="minorHAnsi" w:cstheme="minorHAnsi"/>
                          <w:sz w:val="22"/>
                        </w:rPr>
                      </w:pPr>
                      <w:r w:rsidRPr="00482198">
                        <w:rPr>
                          <w:rFonts w:asciiTheme="minorHAnsi" w:hAnsiTheme="minorHAnsi" w:cstheme="minorHAnsi"/>
                          <w:sz w:val="22"/>
                        </w:rPr>
                        <w:t xml:space="preserve">Develop institutions around tourism </w:t>
                      </w:r>
                    </w:p>
                    <w:p w:rsidR="00BF165E" w:rsidRDefault="00BF165E"/>
                  </w:txbxContent>
                </v:textbox>
                <w10:wrap type="square"/>
              </v:shape>
            </w:pict>
          </mc:Fallback>
        </mc:AlternateContent>
      </w:r>
    </w:p>
    <w:p w:rsidR="00347477" w:rsidRDefault="00964117" w:rsidP="00F37B71">
      <w:pPr>
        <w:autoSpaceDE w:val="0"/>
        <w:autoSpaceDN w:val="0"/>
        <w:adjustRightInd w:val="0"/>
        <w:spacing w:after="0" w:line="280" w:lineRule="exact"/>
        <w:jc w:val="both"/>
      </w:pPr>
      <w:r>
        <w:t>Under each goals a set of o</w:t>
      </w:r>
      <w:r w:rsidR="00347477" w:rsidRPr="001C6E68">
        <w:t xml:space="preserve">bjectives </w:t>
      </w:r>
      <w:r>
        <w:t xml:space="preserve">have been developed. These </w:t>
      </w:r>
      <w:r w:rsidR="00347477" w:rsidRPr="001C6E68">
        <w:t xml:space="preserve">set </w:t>
      </w:r>
      <w:r>
        <w:t xml:space="preserve">the </w:t>
      </w:r>
      <w:r w:rsidR="00347477" w:rsidRPr="001C6E68">
        <w:t xml:space="preserve">performance standards </w:t>
      </w:r>
      <w:r>
        <w:t>i</w:t>
      </w:r>
      <w:r w:rsidR="00347477" w:rsidRPr="00C56E50">
        <w:t>deally objectives should be SMART (i.e. specific, measurable, achievable, realistic and time-bound); it is not always possible to set quantifiable baselines due to the lack of appropriate statistical data on specific issues.</w:t>
      </w:r>
      <w:r w:rsidR="00E454D4">
        <w:t xml:space="preserve"> This supports the need for regular and standardised statistical reporting. </w:t>
      </w:r>
    </w:p>
    <w:p w:rsidR="00B14908" w:rsidRDefault="00B14908" w:rsidP="00F37B71">
      <w:pPr>
        <w:autoSpaceDE w:val="0"/>
        <w:autoSpaceDN w:val="0"/>
        <w:adjustRightInd w:val="0"/>
        <w:spacing w:after="0" w:line="280" w:lineRule="exact"/>
        <w:jc w:val="both"/>
      </w:pPr>
    </w:p>
    <w:p w:rsidR="00964117" w:rsidRDefault="00964117" w:rsidP="00F37B71">
      <w:pPr>
        <w:autoSpaceDE w:val="0"/>
        <w:autoSpaceDN w:val="0"/>
        <w:adjustRightInd w:val="0"/>
        <w:spacing w:after="0" w:line="280" w:lineRule="exact"/>
        <w:jc w:val="both"/>
      </w:pPr>
      <w:r w:rsidRPr="00964117">
        <w:t>The objectives for the responsible tourism plan as well as the rationale for each objective are set out as follows:</w:t>
      </w:r>
    </w:p>
    <w:p w:rsidR="00964117" w:rsidRDefault="00964117" w:rsidP="00F37B71">
      <w:pPr>
        <w:autoSpaceDE w:val="0"/>
        <w:autoSpaceDN w:val="0"/>
        <w:adjustRightInd w:val="0"/>
        <w:spacing w:after="0" w:line="280" w:lineRule="exact"/>
        <w:jc w:val="both"/>
      </w:pPr>
    </w:p>
    <w:p w:rsidR="00B14908" w:rsidRDefault="008258F3" w:rsidP="00482198">
      <w:pPr>
        <w:shd w:val="clear" w:color="auto" w:fill="FFD966" w:themeFill="accent4" w:themeFillTint="99"/>
        <w:autoSpaceDE w:val="0"/>
        <w:autoSpaceDN w:val="0"/>
        <w:adjustRightInd w:val="0"/>
        <w:spacing w:after="0" w:line="280" w:lineRule="exact"/>
        <w:jc w:val="both"/>
        <w:rPr>
          <w:b/>
        </w:rPr>
      </w:pPr>
      <w:r>
        <w:rPr>
          <w:b/>
        </w:rPr>
        <w:t xml:space="preserve">Objective 1: </w:t>
      </w:r>
      <w:r w:rsidR="00845E79">
        <w:rPr>
          <w:b/>
        </w:rPr>
        <w:t>Establish</w:t>
      </w:r>
      <w:r w:rsidR="00B14908" w:rsidRPr="006E6390">
        <w:rPr>
          <w:b/>
        </w:rPr>
        <w:t xml:space="preserve">linkages to Nyandeni products </w:t>
      </w:r>
      <w:r w:rsidR="006E6390" w:rsidRPr="006E6390">
        <w:rPr>
          <w:b/>
        </w:rPr>
        <w:t>and itineraries within the Wild Coast Route by 2019</w:t>
      </w:r>
    </w:p>
    <w:p w:rsidR="00AE32EB" w:rsidRDefault="00845E79" w:rsidP="00845E79">
      <w:pPr>
        <w:shd w:val="clear" w:color="auto" w:fill="FFFFFF" w:themeFill="background1"/>
        <w:autoSpaceDE w:val="0"/>
        <w:autoSpaceDN w:val="0"/>
        <w:adjustRightInd w:val="0"/>
        <w:spacing w:after="0" w:line="280" w:lineRule="exact"/>
        <w:jc w:val="both"/>
      </w:pPr>
      <w:r>
        <w:t xml:space="preserve">The success of tourism development in the Nyandeni Local Municipality rests on the creation of partnerships between a range of tourism role-players. </w:t>
      </w:r>
      <w:r w:rsidR="00FA7F5B" w:rsidRPr="00FA7F5B">
        <w:t xml:space="preserve">Currently </w:t>
      </w:r>
      <w:r>
        <w:t xml:space="preserve">the products in </w:t>
      </w:r>
      <w:r w:rsidR="00FA7F5B" w:rsidRPr="00FA7F5B">
        <w:t>Nyandeni</w:t>
      </w:r>
      <w:r>
        <w:t xml:space="preserve"> do not feature on itineraries for visitors to The Wild Coast. There are limited products in the municipality and road linkages are poor, however there is also a need to create marketing linkages with ECPTA, Wild Coast Holiday Association, Port St Johns LTO and tour operators. </w:t>
      </w:r>
    </w:p>
    <w:p w:rsidR="00AE32EB" w:rsidRDefault="00AE32EB" w:rsidP="00845E79">
      <w:pPr>
        <w:shd w:val="clear" w:color="auto" w:fill="FFFFFF" w:themeFill="background1"/>
        <w:autoSpaceDE w:val="0"/>
        <w:autoSpaceDN w:val="0"/>
        <w:adjustRightInd w:val="0"/>
        <w:spacing w:after="0" w:line="280" w:lineRule="exact"/>
        <w:jc w:val="both"/>
      </w:pPr>
    </w:p>
    <w:p w:rsidR="00845E79" w:rsidRDefault="00AE32EB" w:rsidP="00845E79">
      <w:pPr>
        <w:shd w:val="clear" w:color="auto" w:fill="FFFFFF" w:themeFill="background1"/>
        <w:autoSpaceDE w:val="0"/>
        <w:autoSpaceDN w:val="0"/>
        <w:adjustRightInd w:val="0"/>
        <w:spacing w:after="0" w:line="280" w:lineRule="exact"/>
        <w:jc w:val="both"/>
      </w:pPr>
      <w:r>
        <w:t xml:space="preserve">Success in tourism is also largely based on how good business owners are at networking, thus opportunities to network through forum developments and shared marketing and intermarries, could be positive for businesses along the Wild Coast. </w:t>
      </w:r>
    </w:p>
    <w:p w:rsidR="00FA7F5B" w:rsidRDefault="00FA7F5B" w:rsidP="004F3989">
      <w:pPr>
        <w:shd w:val="clear" w:color="auto" w:fill="FFFFFF" w:themeFill="background1"/>
        <w:autoSpaceDE w:val="0"/>
        <w:autoSpaceDN w:val="0"/>
        <w:adjustRightInd w:val="0"/>
        <w:spacing w:after="0" w:line="280" w:lineRule="exact"/>
        <w:jc w:val="both"/>
      </w:pPr>
    </w:p>
    <w:p w:rsidR="008258F3" w:rsidRPr="00FA7F5B" w:rsidRDefault="008258F3" w:rsidP="00482198">
      <w:pPr>
        <w:shd w:val="clear" w:color="auto" w:fill="FFD966" w:themeFill="accent4" w:themeFillTint="99"/>
        <w:autoSpaceDE w:val="0"/>
        <w:autoSpaceDN w:val="0"/>
        <w:adjustRightInd w:val="0"/>
        <w:spacing w:after="0" w:line="280" w:lineRule="exact"/>
        <w:jc w:val="both"/>
        <w:rPr>
          <w:b/>
          <w:lang w:eastAsia="en-ZA"/>
        </w:rPr>
      </w:pPr>
      <w:r w:rsidRPr="00FA7F5B">
        <w:rPr>
          <w:b/>
        </w:rPr>
        <w:t xml:space="preserve">Objective 2: </w:t>
      </w:r>
      <w:r w:rsidR="003E066E" w:rsidRPr="003E066E">
        <w:rPr>
          <w:b/>
        </w:rPr>
        <w:t>To empower local communities and existing community trusts in the skills, expertise and awareness to develop Community Based Tourism enterprises</w:t>
      </w:r>
    </w:p>
    <w:p w:rsidR="00845E79" w:rsidRPr="00C5482F" w:rsidRDefault="003E066E" w:rsidP="00225DC5">
      <w:pPr>
        <w:spacing w:after="0" w:line="280" w:lineRule="exact"/>
        <w:jc w:val="both"/>
      </w:pPr>
      <w:r w:rsidRPr="00C5482F">
        <w:t xml:space="preserve">The development of any tourism product that is beyond the surveyed areas of the towns will need to be undertaken as a community based tourism venture. This has its own unique challenges </w:t>
      </w:r>
      <w:r w:rsidRPr="00482198">
        <w:t xml:space="preserve">but it also </w:t>
      </w:r>
      <w:r w:rsidR="00D27DE6" w:rsidRPr="00482198">
        <w:lastRenderedPageBreak/>
        <w:t>presents opportunit</w:t>
      </w:r>
      <w:r w:rsidRPr="00482198">
        <w:t>ies for rural economic activity and transformation.</w:t>
      </w:r>
      <w:r w:rsidR="00225DC5" w:rsidRPr="00482198">
        <w:t>As tourism develops in the municipality is i</w:t>
      </w:r>
      <w:r w:rsidR="00D27DE6" w:rsidRPr="00482198">
        <w:t>t is necessary to ensure that communities are empowere</w:t>
      </w:r>
      <w:r w:rsidR="00225DC5" w:rsidRPr="00482198">
        <w:t xml:space="preserve">d </w:t>
      </w:r>
      <w:r w:rsidR="00845E79" w:rsidRPr="00482198">
        <w:t xml:space="preserve">so as take up </w:t>
      </w:r>
      <w:r w:rsidR="00225DC5" w:rsidRPr="00482198">
        <w:t xml:space="preserve">opportunities presented by tourism. </w:t>
      </w:r>
      <w:r w:rsidRPr="003E066E">
        <w:t>It is necessary to ensure that communities are empowered as to the opportunities of CBT thus a programme of empowerment, capacitation and awareness in communities and community trusts where tourism nodes have been identified should be undertaken.</w:t>
      </w:r>
    </w:p>
    <w:p w:rsidR="00F37B71" w:rsidRDefault="00F37B71" w:rsidP="004F3989">
      <w:pPr>
        <w:shd w:val="clear" w:color="auto" w:fill="FFFFFF" w:themeFill="background1"/>
        <w:spacing w:after="0" w:line="280" w:lineRule="exact"/>
        <w:jc w:val="both"/>
        <w:rPr>
          <w:lang w:eastAsia="en-ZA"/>
        </w:rPr>
      </w:pPr>
    </w:p>
    <w:p w:rsidR="0057408F" w:rsidRDefault="0057408F" w:rsidP="00482198">
      <w:pPr>
        <w:shd w:val="clear" w:color="auto" w:fill="FFD966" w:themeFill="accent4" w:themeFillTint="99"/>
        <w:autoSpaceDE w:val="0"/>
        <w:autoSpaceDN w:val="0"/>
        <w:adjustRightInd w:val="0"/>
        <w:spacing w:after="0" w:line="280" w:lineRule="exact"/>
        <w:jc w:val="both"/>
        <w:rPr>
          <w:b/>
        </w:rPr>
      </w:pPr>
      <w:r w:rsidRPr="0057408F">
        <w:rPr>
          <w:b/>
        </w:rPr>
        <w:t>Objective 3: Increase the number of visitors to Nyandeni by 10% per annum by 2021</w:t>
      </w:r>
    </w:p>
    <w:p w:rsidR="00075D00" w:rsidRDefault="003E066E" w:rsidP="00F37B71">
      <w:pPr>
        <w:spacing w:after="0" w:line="280" w:lineRule="exact"/>
        <w:jc w:val="both"/>
        <w:rPr>
          <w:lang w:eastAsia="en-ZA"/>
        </w:rPr>
      </w:pPr>
      <w:r>
        <w:rPr>
          <w:lang w:eastAsia="en-ZA"/>
        </w:rPr>
        <w:t xml:space="preserve">Tourism product owners surveyed in Nyandeni </w:t>
      </w:r>
      <w:r w:rsidR="00075D00" w:rsidRPr="00075D00">
        <w:rPr>
          <w:lang w:eastAsia="en-ZA"/>
        </w:rPr>
        <w:t>indicated that overall tourist numbers, including domestic and international</w:t>
      </w:r>
      <w:r>
        <w:rPr>
          <w:lang w:eastAsia="en-ZA"/>
        </w:rPr>
        <w:t xml:space="preserve"> visitors</w:t>
      </w:r>
      <w:r w:rsidR="00075D00" w:rsidRPr="00075D00">
        <w:rPr>
          <w:lang w:eastAsia="en-ZA"/>
        </w:rPr>
        <w:t>, had increased over the last three years</w:t>
      </w:r>
      <w:r w:rsidR="008356F9">
        <w:rPr>
          <w:lang w:eastAsia="en-ZA"/>
        </w:rPr>
        <w:t xml:space="preserve"> reaching 4 800 visitors per annum</w:t>
      </w:r>
      <w:r w:rsidR="00075D00" w:rsidRPr="00075D00">
        <w:rPr>
          <w:lang w:eastAsia="en-ZA"/>
        </w:rPr>
        <w:t xml:space="preserve">. </w:t>
      </w:r>
      <w:r>
        <w:rPr>
          <w:lang w:eastAsia="en-ZA"/>
        </w:rPr>
        <w:t xml:space="preserve">It is estimated that formal accommodation in Nyandeni receives only a fraction of visitors to the </w:t>
      </w:r>
      <w:r w:rsidR="009558C2">
        <w:rPr>
          <w:lang w:eastAsia="en-ZA"/>
        </w:rPr>
        <w:t>Wild Coast. Thus</w:t>
      </w:r>
      <w:r w:rsidR="008356F9">
        <w:rPr>
          <w:lang w:eastAsia="en-ZA"/>
        </w:rPr>
        <w:t xml:space="preserve"> if there’s at least one new establishment annually, this increases visitor numbers by 10% per annum, taking it to over 6 000 visitors per annum in three years, with an increase of 483 visitors per annum.  </w:t>
      </w:r>
    </w:p>
    <w:p w:rsidR="00F37B71" w:rsidRDefault="00F37B71" w:rsidP="00F37B71">
      <w:pPr>
        <w:spacing w:after="0" w:line="280" w:lineRule="exact"/>
        <w:jc w:val="both"/>
        <w:rPr>
          <w:lang w:eastAsia="en-ZA"/>
        </w:rPr>
      </w:pPr>
    </w:p>
    <w:p w:rsidR="00BE0694" w:rsidRPr="00B115ED" w:rsidRDefault="00BE0694" w:rsidP="00482198">
      <w:pPr>
        <w:shd w:val="clear" w:color="auto" w:fill="FFD966" w:themeFill="accent4" w:themeFillTint="99"/>
        <w:autoSpaceDE w:val="0"/>
        <w:autoSpaceDN w:val="0"/>
        <w:adjustRightInd w:val="0"/>
        <w:spacing w:after="0" w:line="280" w:lineRule="exact"/>
        <w:jc w:val="both"/>
        <w:rPr>
          <w:b/>
        </w:rPr>
      </w:pPr>
      <w:r w:rsidRPr="00F20DAD">
        <w:rPr>
          <w:b/>
        </w:rPr>
        <w:t xml:space="preserve">Objective </w:t>
      </w:r>
      <w:r w:rsidR="009558C2">
        <w:rPr>
          <w:b/>
        </w:rPr>
        <w:t>4</w:t>
      </w:r>
      <w:r w:rsidRPr="00F20DAD">
        <w:rPr>
          <w:b/>
        </w:rPr>
        <w:t xml:space="preserve">: </w:t>
      </w:r>
      <w:r w:rsidR="009558C2">
        <w:rPr>
          <w:b/>
        </w:rPr>
        <w:t>The establishment of at least three</w:t>
      </w:r>
      <w:r w:rsidR="00B115ED" w:rsidRPr="00F20DAD">
        <w:rPr>
          <w:b/>
        </w:rPr>
        <w:t xml:space="preserve"> new tourism products </w:t>
      </w:r>
      <w:r w:rsidR="009558C2">
        <w:rPr>
          <w:b/>
        </w:rPr>
        <w:t xml:space="preserve">or the expansion of existing products </w:t>
      </w:r>
      <w:r w:rsidR="00B115ED" w:rsidRPr="00F20DAD">
        <w:rPr>
          <w:b/>
        </w:rPr>
        <w:t xml:space="preserve">in Nyandeni by </w:t>
      </w:r>
      <w:r w:rsidR="009558C2" w:rsidRPr="00F20DAD">
        <w:rPr>
          <w:b/>
        </w:rPr>
        <w:t>20</w:t>
      </w:r>
      <w:r w:rsidR="009558C2">
        <w:rPr>
          <w:b/>
        </w:rPr>
        <w:t>20</w:t>
      </w:r>
      <w:r w:rsidR="00B115ED" w:rsidRPr="00F20DAD">
        <w:rPr>
          <w:b/>
        </w:rPr>
        <w:t>.</w:t>
      </w:r>
    </w:p>
    <w:p w:rsidR="009558C2" w:rsidRDefault="00B115ED" w:rsidP="00131DD9">
      <w:pPr>
        <w:shd w:val="clear" w:color="auto" w:fill="FFFFFF" w:themeFill="background1"/>
        <w:spacing w:after="0" w:line="280" w:lineRule="exact"/>
        <w:jc w:val="both"/>
        <w:rPr>
          <w:lang w:eastAsia="en-ZA"/>
        </w:rPr>
      </w:pPr>
      <w:r>
        <w:rPr>
          <w:lang w:eastAsia="en-ZA"/>
        </w:rPr>
        <w:t xml:space="preserve">Nyandeni currently has </w:t>
      </w:r>
      <w:r w:rsidR="009558C2">
        <w:rPr>
          <w:lang w:eastAsia="en-ZA"/>
        </w:rPr>
        <w:t xml:space="preserve">9 tourism accommodation establishments, which offer a limited variety of accommodation and suitability for all markets. </w:t>
      </w:r>
    </w:p>
    <w:p w:rsidR="001E0D1A" w:rsidRDefault="001E0D1A" w:rsidP="00131DD9">
      <w:pPr>
        <w:shd w:val="clear" w:color="auto" w:fill="FFFFFF" w:themeFill="background1"/>
        <w:spacing w:after="0" w:line="280" w:lineRule="exact"/>
        <w:jc w:val="both"/>
        <w:rPr>
          <w:lang w:eastAsia="en-ZA"/>
        </w:rPr>
      </w:pPr>
    </w:p>
    <w:p w:rsidR="00B115ED" w:rsidRDefault="00B115ED" w:rsidP="00131DD9">
      <w:pPr>
        <w:shd w:val="clear" w:color="auto" w:fill="FFFFFF" w:themeFill="background1"/>
        <w:spacing w:after="0" w:line="280" w:lineRule="exact"/>
        <w:jc w:val="both"/>
        <w:rPr>
          <w:lang w:eastAsia="en-ZA"/>
        </w:rPr>
      </w:pPr>
      <w:r>
        <w:rPr>
          <w:lang w:eastAsia="en-ZA"/>
        </w:rPr>
        <w:t xml:space="preserve">To create a competitive destination, it is imperative that the products on offer can cater for the markets which they are trying attract. There is a need to increase the number of </w:t>
      </w:r>
      <w:r w:rsidR="009558C2">
        <w:rPr>
          <w:lang w:eastAsia="en-ZA"/>
        </w:rPr>
        <w:t xml:space="preserve">tourism </w:t>
      </w:r>
      <w:r>
        <w:rPr>
          <w:lang w:eastAsia="en-ZA"/>
        </w:rPr>
        <w:t>products</w:t>
      </w:r>
      <w:r w:rsidR="009558C2">
        <w:rPr>
          <w:lang w:eastAsia="en-ZA"/>
        </w:rPr>
        <w:t xml:space="preserve"> both accommodation, activity- based and support services</w:t>
      </w:r>
      <w:r>
        <w:rPr>
          <w:lang w:eastAsia="en-ZA"/>
        </w:rPr>
        <w:t xml:space="preserve">. </w:t>
      </w:r>
      <w:r w:rsidR="00EE62FC">
        <w:rPr>
          <w:lang w:eastAsia="en-ZA"/>
        </w:rPr>
        <w:t>The</w:t>
      </w:r>
      <w:r w:rsidR="009558C2">
        <w:rPr>
          <w:lang w:eastAsia="en-ZA"/>
        </w:rPr>
        <w:t xml:space="preserve"> roll of Nyandeni municipality would be </w:t>
      </w:r>
      <w:r w:rsidR="00CC07DF">
        <w:rPr>
          <w:lang w:eastAsia="en-ZA"/>
        </w:rPr>
        <w:t xml:space="preserve">to </w:t>
      </w:r>
      <w:r w:rsidR="009558C2">
        <w:rPr>
          <w:lang w:eastAsia="en-ZA"/>
        </w:rPr>
        <w:t xml:space="preserve">identify areas of land for development </w:t>
      </w:r>
      <w:r w:rsidR="00CC07DF">
        <w:rPr>
          <w:lang w:eastAsia="en-ZA"/>
        </w:rPr>
        <w:t xml:space="preserve">within the town planning scheme, fast track nodal settlement developments in key tourism nodes and </w:t>
      </w:r>
      <w:r w:rsidR="009558C2">
        <w:rPr>
          <w:lang w:eastAsia="en-ZA"/>
        </w:rPr>
        <w:t>assist potential investors</w:t>
      </w:r>
      <w:r w:rsidR="00CC07DF">
        <w:rPr>
          <w:lang w:eastAsia="en-ZA"/>
        </w:rPr>
        <w:t>, existing business owners</w:t>
      </w:r>
      <w:r w:rsidR="009558C2">
        <w:rPr>
          <w:lang w:eastAsia="en-ZA"/>
        </w:rPr>
        <w:t>, a</w:t>
      </w:r>
      <w:r w:rsidR="00CC07DF">
        <w:rPr>
          <w:lang w:eastAsia="en-ZA"/>
        </w:rPr>
        <w:t>nd community tourism ventures in expanding the product base.</w:t>
      </w:r>
    </w:p>
    <w:p w:rsidR="00F37B71" w:rsidRDefault="00F37B71" w:rsidP="00131DD9">
      <w:pPr>
        <w:shd w:val="clear" w:color="auto" w:fill="FFFFFF" w:themeFill="background1"/>
        <w:spacing w:after="0" w:line="280" w:lineRule="exact"/>
        <w:jc w:val="both"/>
        <w:rPr>
          <w:lang w:eastAsia="en-ZA"/>
        </w:rPr>
      </w:pPr>
    </w:p>
    <w:p w:rsidR="00B115ED" w:rsidRPr="00B115ED" w:rsidRDefault="00420B77" w:rsidP="00482198">
      <w:pPr>
        <w:shd w:val="clear" w:color="auto" w:fill="FFD966" w:themeFill="accent4" w:themeFillTint="99"/>
        <w:autoSpaceDE w:val="0"/>
        <w:autoSpaceDN w:val="0"/>
        <w:adjustRightInd w:val="0"/>
        <w:spacing w:after="0" w:line="280" w:lineRule="exact"/>
        <w:jc w:val="both"/>
        <w:rPr>
          <w:b/>
        </w:rPr>
      </w:pPr>
      <w:r>
        <w:rPr>
          <w:b/>
        </w:rPr>
        <w:t>Objective 5</w:t>
      </w:r>
      <w:r w:rsidR="00A56CFE">
        <w:rPr>
          <w:b/>
        </w:rPr>
        <w:t>: P</w:t>
      </w:r>
      <w:r w:rsidR="00B115ED" w:rsidRPr="00B115ED">
        <w:rPr>
          <w:b/>
        </w:rPr>
        <w:t xml:space="preserve">romote cultural/heritage linkages to Qunu, Mvezo and the Nelson Mandela Museum by 2017. </w:t>
      </w:r>
    </w:p>
    <w:p w:rsidR="00CC07DF" w:rsidRDefault="00B115ED" w:rsidP="00131DD9">
      <w:pPr>
        <w:shd w:val="clear" w:color="auto" w:fill="FFFFFF" w:themeFill="background1"/>
        <w:spacing w:after="0" w:line="280" w:lineRule="exact"/>
        <w:jc w:val="both"/>
        <w:rPr>
          <w:lang w:eastAsia="en-ZA"/>
        </w:rPr>
      </w:pPr>
      <w:r>
        <w:rPr>
          <w:lang w:eastAsia="en-ZA"/>
        </w:rPr>
        <w:t>Cultur</w:t>
      </w:r>
      <w:r w:rsidR="00675FC1">
        <w:rPr>
          <w:lang w:eastAsia="en-ZA"/>
        </w:rPr>
        <w:t>al</w:t>
      </w:r>
      <w:r>
        <w:rPr>
          <w:lang w:eastAsia="en-ZA"/>
        </w:rPr>
        <w:t xml:space="preserve"> heritage is an </w:t>
      </w:r>
      <w:r w:rsidR="00E833A2">
        <w:rPr>
          <w:lang w:eastAsia="en-ZA"/>
        </w:rPr>
        <w:t xml:space="preserve">integral </w:t>
      </w:r>
      <w:r w:rsidR="00CC07DF">
        <w:rPr>
          <w:lang w:eastAsia="en-ZA"/>
        </w:rPr>
        <w:t xml:space="preserve">component </w:t>
      </w:r>
      <w:r w:rsidR="00E833A2">
        <w:rPr>
          <w:lang w:eastAsia="en-ZA"/>
        </w:rPr>
        <w:t xml:space="preserve">of the </w:t>
      </w:r>
      <w:r w:rsidR="00675FC1">
        <w:rPr>
          <w:lang w:eastAsia="en-ZA"/>
        </w:rPr>
        <w:t xml:space="preserve">resources of the </w:t>
      </w:r>
      <w:r w:rsidR="00CC07DF">
        <w:rPr>
          <w:lang w:eastAsia="en-ZA"/>
        </w:rPr>
        <w:t>wider O.R Tambo region, thus activities to link Nyandeni M</w:t>
      </w:r>
      <w:r w:rsidR="00E833A2">
        <w:rPr>
          <w:lang w:eastAsia="en-ZA"/>
        </w:rPr>
        <w:t>unicipality</w:t>
      </w:r>
      <w:r w:rsidR="00CC07DF">
        <w:rPr>
          <w:lang w:eastAsia="en-ZA"/>
        </w:rPr>
        <w:t xml:space="preserve"> with existing cultural heritage products should be undertaken. These sites could include the Museums at </w:t>
      </w:r>
      <w:r w:rsidR="00A56CFE">
        <w:rPr>
          <w:lang w:eastAsia="en-ZA"/>
        </w:rPr>
        <w:t>Qunu</w:t>
      </w:r>
      <w:r w:rsidR="00CC07DF">
        <w:rPr>
          <w:lang w:eastAsia="en-ZA"/>
        </w:rPr>
        <w:t xml:space="preserve"> and</w:t>
      </w:r>
      <w:r w:rsidR="00A56CFE">
        <w:rPr>
          <w:lang w:eastAsia="en-ZA"/>
        </w:rPr>
        <w:t xml:space="preserve"> Mvezo and the Nelson Mandela Museum</w:t>
      </w:r>
      <w:r w:rsidR="00675FC1">
        <w:rPr>
          <w:lang w:eastAsia="en-ZA"/>
        </w:rPr>
        <w:t xml:space="preserve"> in Mthatha</w:t>
      </w:r>
      <w:r w:rsidR="00CC07DF">
        <w:rPr>
          <w:lang w:eastAsia="en-ZA"/>
        </w:rPr>
        <w:t>. Linkages could include packaging itineraries with events and products in Nyandeni, joint marketing, website linkages and creation of networks between these organisations.</w:t>
      </w:r>
    </w:p>
    <w:p w:rsidR="00F37B71" w:rsidRDefault="00F37B71" w:rsidP="00131DD9">
      <w:pPr>
        <w:shd w:val="clear" w:color="auto" w:fill="FFFFFF" w:themeFill="background1"/>
        <w:spacing w:after="0" w:line="280" w:lineRule="exact"/>
        <w:jc w:val="both"/>
        <w:rPr>
          <w:lang w:eastAsia="en-ZA"/>
        </w:rPr>
      </w:pPr>
    </w:p>
    <w:p w:rsidR="002115FB" w:rsidRPr="002115FB" w:rsidRDefault="00420B77" w:rsidP="00482198">
      <w:pPr>
        <w:shd w:val="clear" w:color="auto" w:fill="FFD966" w:themeFill="accent4" w:themeFillTint="99"/>
        <w:autoSpaceDE w:val="0"/>
        <w:autoSpaceDN w:val="0"/>
        <w:adjustRightInd w:val="0"/>
        <w:spacing w:after="0" w:line="280" w:lineRule="exact"/>
        <w:jc w:val="both"/>
        <w:rPr>
          <w:b/>
        </w:rPr>
      </w:pPr>
      <w:r>
        <w:rPr>
          <w:b/>
        </w:rPr>
        <w:t>Objective 6</w:t>
      </w:r>
      <w:r w:rsidR="002115FB" w:rsidRPr="002115FB">
        <w:rPr>
          <w:b/>
        </w:rPr>
        <w:t xml:space="preserve">: Develop </w:t>
      </w:r>
      <w:r w:rsidR="00B316A0">
        <w:rPr>
          <w:b/>
        </w:rPr>
        <w:t>Ntlangano C</w:t>
      </w:r>
      <w:r w:rsidR="002115FB" w:rsidRPr="002115FB">
        <w:rPr>
          <w:b/>
        </w:rPr>
        <w:t>onservan</w:t>
      </w:r>
      <w:r w:rsidR="00B316A0">
        <w:rPr>
          <w:b/>
        </w:rPr>
        <w:t>cy</w:t>
      </w:r>
      <w:r w:rsidR="00BE12CF">
        <w:rPr>
          <w:b/>
        </w:rPr>
        <w:t>,</w:t>
      </w:r>
      <w:r w:rsidR="00675FC1">
        <w:rPr>
          <w:b/>
        </w:rPr>
        <w:t>Libode Eco-</w:t>
      </w:r>
      <w:r w:rsidR="005F7951">
        <w:rPr>
          <w:b/>
        </w:rPr>
        <w:t>Park</w:t>
      </w:r>
      <w:r w:rsidR="002115FB" w:rsidRPr="002115FB">
        <w:rPr>
          <w:b/>
        </w:rPr>
        <w:t xml:space="preserve"> and </w:t>
      </w:r>
      <w:r w:rsidR="00BE12CF">
        <w:rPr>
          <w:b/>
        </w:rPr>
        <w:t xml:space="preserve">Nyandeni </w:t>
      </w:r>
      <w:r w:rsidR="002115FB" w:rsidRPr="002115FB">
        <w:rPr>
          <w:b/>
        </w:rPr>
        <w:t>Great Place as a viable recreational and tourism product by 2020</w:t>
      </w:r>
    </w:p>
    <w:p w:rsidR="00CC07DF" w:rsidRDefault="00CC07DF" w:rsidP="00F37B71">
      <w:pPr>
        <w:spacing w:after="0" w:line="280" w:lineRule="exact"/>
        <w:jc w:val="both"/>
        <w:rPr>
          <w:lang w:eastAsia="en-ZA"/>
        </w:rPr>
      </w:pPr>
      <w:r>
        <w:rPr>
          <w:lang w:eastAsia="en-ZA"/>
        </w:rPr>
        <w:t xml:space="preserve">There is a need to create tourism and recreational attractions inland. </w:t>
      </w:r>
      <w:r w:rsidR="00937FB8">
        <w:rPr>
          <w:lang w:eastAsia="en-ZA"/>
        </w:rPr>
        <w:t xml:space="preserve">Nyandeni has an existing </w:t>
      </w:r>
      <w:r w:rsidR="00675FC1">
        <w:rPr>
          <w:lang w:eastAsia="en-ZA"/>
        </w:rPr>
        <w:t>conservancy at</w:t>
      </w:r>
      <w:r w:rsidR="00E12B01">
        <w:rPr>
          <w:lang w:eastAsia="en-ZA"/>
        </w:rPr>
        <w:t xml:space="preserve"> Ntlangano</w:t>
      </w:r>
      <w:r w:rsidR="00937FB8">
        <w:rPr>
          <w:lang w:eastAsia="en-ZA"/>
        </w:rPr>
        <w:t xml:space="preserve">and </w:t>
      </w:r>
      <w:r>
        <w:rPr>
          <w:lang w:eastAsia="en-ZA"/>
        </w:rPr>
        <w:t xml:space="preserve">has developed the </w:t>
      </w:r>
      <w:r w:rsidR="00675FC1">
        <w:rPr>
          <w:lang w:eastAsia="en-ZA"/>
        </w:rPr>
        <w:t xml:space="preserve">Libode </w:t>
      </w:r>
      <w:r w:rsidR="00937FB8">
        <w:rPr>
          <w:lang w:eastAsia="en-ZA"/>
        </w:rPr>
        <w:t>Eco</w:t>
      </w:r>
      <w:r w:rsidR="00675FC1">
        <w:rPr>
          <w:lang w:eastAsia="en-ZA"/>
        </w:rPr>
        <w:t>-</w:t>
      </w:r>
      <w:r w:rsidR="00937FB8">
        <w:rPr>
          <w:lang w:eastAsia="en-ZA"/>
        </w:rPr>
        <w:t xml:space="preserve">Park </w:t>
      </w:r>
      <w:r>
        <w:rPr>
          <w:lang w:eastAsia="en-ZA"/>
        </w:rPr>
        <w:t xml:space="preserve">as city public park. These are two </w:t>
      </w:r>
      <w:r w:rsidR="00937FB8">
        <w:rPr>
          <w:lang w:eastAsia="en-ZA"/>
        </w:rPr>
        <w:t>under-utilised</w:t>
      </w:r>
      <w:r w:rsidR="00675FC1">
        <w:rPr>
          <w:lang w:eastAsia="en-ZA"/>
        </w:rPr>
        <w:t xml:space="preserve"> recreational spaces.</w:t>
      </w:r>
      <w:r>
        <w:rPr>
          <w:lang w:eastAsia="en-ZA"/>
        </w:rPr>
        <w:t xml:space="preserve">They could be further promoted and managed to offer recreational and educational-tourism attractions, especially for the local market. </w:t>
      </w:r>
    </w:p>
    <w:p w:rsidR="00CC07DF" w:rsidRDefault="00CC07DF" w:rsidP="00F37B71">
      <w:pPr>
        <w:spacing w:after="0" w:line="280" w:lineRule="exact"/>
        <w:jc w:val="both"/>
        <w:rPr>
          <w:lang w:eastAsia="en-ZA"/>
        </w:rPr>
      </w:pPr>
    </w:p>
    <w:p w:rsidR="00CC07DF" w:rsidRPr="001E0D1A" w:rsidRDefault="00CC07DF" w:rsidP="00CC07DF">
      <w:pPr>
        <w:pStyle w:val="NoSpacing"/>
        <w:spacing w:line="280" w:lineRule="exact"/>
        <w:rPr>
          <w:rFonts w:asciiTheme="minorHAnsi" w:eastAsiaTheme="minorHAnsi" w:hAnsiTheme="minorHAnsi" w:cstheme="minorBidi"/>
          <w:sz w:val="22"/>
          <w:lang w:eastAsia="en-ZA"/>
        </w:rPr>
      </w:pPr>
      <w:r w:rsidRPr="001E0D1A">
        <w:rPr>
          <w:rFonts w:asciiTheme="minorHAnsi" w:eastAsiaTheme="minorHAnsi" w:hAnsiTheme="minorHAnsi" w:cstheme="minorBidi"/>
          <w:sz w:val="22"/>
          <w:lang w:eastAsia="en-ZA"/>
        </w:rPr>
        <w:t xml:space="preserve">Nyandeni has cultural and historical heritage that should be restored and maintained for future generations. Cultural tourism offers a means preserving traditions and informing </w:t>
      </w:r>
      <w:r w:rsidR="00A10F89" w:rsidRPr="001E0D1A">
        <w:rPr>
          <w:rFonts w:asciiTheme="minorHAnsi" w:eastAsiaTheme="minorHAnsi" w:hAnsiTheme="minorHAnsi" w:cstheme="minorBidi"/>
          <w:sz w:val="22"/>
          <w:lang w:eastAsia="en-ZA"/>
        </w:rPr>
        <w:t>visitors and locals on their culture</w:t>
      </w:r>
      <w:r w:rsidRPr="001E0D1A">
        <w:rPr>
          <w:rFonts w:asciiTheme="minorHAnsi" w:eastAsiaTheme="minorHAnsi" w:hAnsiTheme="minorHAnsi" w:cstheme="minorBidi"/>
          <w:sz w:val="22"/>
          <w:lang w:eastAsia="en-ZA"/>
        </w:rPr>
        <w:t xml:space="preserve"> and heritage. Cultural and heritage products have been identified and need to be </w:t>
      </w:r>
      <w:r w:rsidRPr="001E0D1A">
        <w:rPr>
          <w:rFonts w:asciiTheme="minorHAnsi" w:eastAsiaTheme="minorHAnsi" w:hAnsiTheme="minorHAnsi" w:cstheme="minorBidi"/>
          <w:sz w:val="22"/>
          <w:lang w:eastAsia="en-ZA"/>
        </w:rPr>
        <w:lastRenderedPageBreak/>
        <w:t>developed and promoted in order to preserve the area’s historic and cultural significance, they offer opportuni</w:t>
      </w:r>
      <w:r w:rsidR="00A10F89" w:rsidRPr="001E0D1A">
        <w:rPr>
          <w:rFonts w:asciiTheme="minorHAnsi" w:eastAsiaTheme="minorHAnsi" w:hAnsiTheme="minorHAnsi" w:cstheme="minorBidi"/>
          <w:sz w:val="22"/>
          <w:lang w:eastAsia="en-ZA"/>
        </w:rPr>
        <w:t>ties to grow the tourism sector</w:t>
      </w:r>
      <w:r w:rsidRPr="001E0D1A">
        <w:rPr>
          <w:rFonts w:asciiTheme="minorHAnsi" w:eastAsiaTheme="minorHAnsi" w:hAnsiTheme="minorHAnsi" w:cstheme="minorBidi"/>
          <w:sz w:val="22"/>
          <w:lang w:eastAsia="en-ZA"/>
        </w:rPr>
        <w:t>.</w:t>
      </w:r>
      <w:r w:rsidR="00A10F89" w:rsidRPr="001E0D1A">
        <w:rPr>
          <w:rFonts w:asciiTheme="minorHAnsi" w:eastAsiaTheme="minorHAnsi" w:hAnsiTheme="minorHAnsi" w:cstheme="minorBidi"/>
          <w:sz w:val="22"/>
          <w:lang w:eastAsia="en-ZA"/>
        </w:rPr>
        <w:t xml:space="preserve"> Development at the Great Place could allow for the site to play host to annual traditional cultural festivals, contemporary cultural festivals, markets etc. the development could allow for a space where culture and heritage are celebrated. </w:t>
      </w:r>
    </w:p>
    <w:p w:rsidR="00F37B71" w:rsidRDefault="00F37B71" w:rsidP="00F37B71">
      <w:pPr>
        <w:spacing w:after="0" w:line="280" w:lineRule="exact"/>
        <w:jc w:val="both"/>
        <w:rPr>
          <w:lang w:eastAsia="en-ZA"/>
        </w:rPr>
      </w:pPr>
    </w:p>
    <w:p w:rsidR="00937FB8" w:rsidRDefault="00937FB8" w:rsidP="00482198">
      <w:pPr>
        <w:shd w:val="clear" w:color="auto" w:fill="FFD966" w:themeFill="accent4" w:themeFillTint="99"/>
        <w:autoSpaceDE w:val="0"/>
        <w:autoSpaceDN w:val="0"/>
        <w:adjustRightInd w:val="0"/>
        <w:spacing w:after="0" w:line="280" w:lineRule="exact"/>
        <w:jc w:val="both"/>
        <w:rPr>
          <w:b/>
        </w:rPr>
      </w:pPr>
      <w:r w:rsidRPr="00FF7F8B">
        <w:rPr>
          <w:b/>
        </w:rPr>
        <w:t xml:space="preserve">Objective </w:t>
      </w:r>
      <w:r w:rsidR="00420B77">
        <w:rPr>
          <w:b/>
        </w:rPr>
        <w:t>7</w:t>
      </w:r>
      <w:r w:rsidRPr="00FF7F8B">
        <w:rPr>
          <w:b/>
        </w:rPr>
        <w:t xml:space="preserve">: Invest in </w:t>
      </w:r>
      <w:r w:rsidR="00A10F89">
        <w:rPr>
          <w:b/>
        </w:rPr>
        <w:t xml:space="preserve">key </w:t>
      </w:r>
      <w:r w:rsidRPr="00FF7F8B">
        <w:rPr>
          <w:b/>
        </w:rPr>
        <w:t>road</w:t>
      </w:r>
      <w:r w:rsidR="00A10F89">
        <w:rPr>
          <w:b/>
        </w:rPr>
        <w:t xml:space="preserve"> infrastructure and road maintenance </w:t>
      </w:r>
      <w:r w:rsidRPr="00FF7F8B">
        <w:rPr>
          <w:b/>
        </w:rPr>
        <w:t>by 20</w:t>
      </w:r>
      <w:r w:rsidR="00A10F89">
        <w:rPr>
          <w:b/>
        </w:rPr>
        <w:t>17</w:t>
      </w:r>
    </w:p>
    <w:p w:rsidR="00E7732F" w:rsidRDefault="00E7732F" w:rsidP="00F37B71">
      <w:pPr>
        <w:spacing w:after="0" w:line="280" w:lineRule="exact"/>
        <w:jc w:val="both"/>
        <w:rPr>
          <w:lang w:eastAsia="en-ZA"/>
        </w:rPr>
      </w:pPr>
      <w:r w:rsidRPr="00E7732F">
        <w:rPr>
          <w:lang w:eastAsia="en-ZA"/>
        </w:rPr>
        <w:t xml:space="preserve">Infrastructure development has been highlighted as one of the key </w:t>
      </w:r>
      <w:r w:rsidR="00B713DF">
        <w:rPr>
          <w:lang w:eastAsia="en-ZA"/>
        </w:rPr>
        <w:t xml:space="preserve">challenges for developing tourism in </w:t>
      </w:r>
      <w:r w:rsidRPr="00E7732F">
        <w:rPr>
          <w:lang w:eastAsia="en-ZA"/>
        </w:rPr>
        <w:t xml:space="preserve">Nyandeni LM. </w:t>
      </w:r>
      <w:r w:rsidR="00A10F89">
        <w:rPr>
          <w:lang w:eastAsia="en-ZA"/>
        </w:rPr>
        <w:t xml:space="preserve">Key roads that link coastal nodes to the R61 and N2 need to be upgraded and maintained. The R61 is in the process of being upgraded as part of the new N2 Toll Road. Other mobility corridors such as the Wild Coast meander should also be prioritised for government spending. </w:t>
      </w:r>
    </w:p>
    <w:p w:rsidR="00A10F89" w:rsidRDefault="00A10F89" w:rsidP="00F37B71">
      <w:pPr>
        <w:spacing w:after="0" w:line="280" w:lineRule="exact"/>
        <w:jc w:val="both"/>
        <w:rPr>
          <w:lang w:eastAsia="en-ZA"/>
        </w:rPr>
      </w:pPr>
    </w:p>
    <w:p w:rsidR="00F37B71" w:rsidRDefault="00A10F89" w:rsidP="00F37B71">
      <w:pPr>
        <w:spacing w:after="0" w:line="280" w:lineRule="exact"/>
        <w:jc w:val="both"/>
        <w:rPr>
          <w:lang w:eastAsia="en-ZA"/>
        </w:rPr>
      </w:pPr>
      <w:r>
        <w:rPr>
          <w:lang w:eastAsia="en-ZA"/>
        </w:rPr>
        <w:t>The DR 18030, which is the access road to the coastal area, requires surfacing and grading. This should be a focus for the municipality.</w:t>
      </w:r>
    </w:p>
    <w:p w:rsidR="00A10F89" w:rsidRDefault="00A10F89" w:rsidP="00F37B71">
      <w:pPr>
        <w:spacing w:after="0" w:line="280" w:lineRule="exact"/>
        <w:jc w:val="both"/>
        <w:rPr>
          <w:lang w:eastAsia="en-ZA"/>
        </w:rPr>
      </w:pPr>
    </w:p>
    <w:p w:rsidR="00AA2E2E" w:rsidRDefault="00420B77" w:rsidP="00482198">
      <w:pPr>
        <w:shd w:val="clear" w:color="auto" w:fill="FFD966" w:themeFill="accent4" w:themeFillTint="99"/>
        <w:autoSpaceDE w:val="0"/>
        <w:autoSpaceDN w:val="0"/>
        <w:adjustRightInd w:val="0"/>
        <w:spacing w:after="0" w:line="280" w:lineRule="exact"/>
        <w:jc w:val="both"/>
        <w:rPr>
          <w:b/>
        </w:rPr>
      </w:pPr>
      <w:r>
        <w:rPr>
          <w:b/>
        </w:rPr>
        <w:t>Objective 8</w:t>
      </w:r>
      <w:r w:rsidR="001C7EDD" w:rsidRPr="00FF7F8B">
        <w:rPr>
          <w:b/>
        </w:rPr>
        <w:t xml:space="preserve">: Investment in beach infrastructure at key </w:t>
      </w:r>
      <w:r w:rsidR="00B713DF" w:rsidRPr="00FF7F8B">
        <w:rPr>
          <w:b/>
        </w:rPr>
        <w:t xml:space="preserve">tourism </w:t>
      </w:r>
      <w:r w:rsidR="001C7EDD" w:rsidRPr="00FF7F8B">
        <w:rPr>
          <w:b/>
        </w:rPr>
        <w:t>nodes by 2020</w:t>
      </w:r>
    </w:p>
    <w:p w:rsidR="00A10F89" w:rsidRDefault="00AA2E2E" w:rsidP="00E10D35">
      <w:pPr>
        <w:shd w:val="clear" w:color="auto" w:fill="FFFFFF" w:themeFill="background1"/>
        <w:spacing w:after="0" w:line="280" w:lineRule="exact"/>
        <w:jc w:val="both"/>
        <w:rPr>
          <w:lang w:eastAsia="en-ZA"/>
        </w:rPr>
      </w:pPr>
      <w:r>
        <w:rPr>
          <w:lang w:eastAsia="en-ZA"/>
        </w:rPr>
        <w:t xml:space="preserve">The coastal area of Nyandeni is </w:t>
      </w:r>
      <w:r w:rsidR="00A10F89">
        <w:rPr>
          <w:lang w:eastAsia="en-ZA"/>
        </w:rPr>
        <w:t xml:space="preserve">the area’s </w:t>
      </w:r>
      <w:r>
        <w:rPr>
          <w:lang w:eastAsia="en-ZA"/>
        </w:rPr>
        <w:t xml:space="preserve">most </w:t>
      </w:r>
      <w:r w:rsidR="00B713DF">
        <w:rPr>
          <w:lang w:eastAsia="en-ZA"/>
        </w:rPr>
        <w:t xml:space="preserve">iconic feature and </w:t>
      </w:r>
      <w:r w:rsidR="00A10F89">
        <w:rPr>
          <w:lang w:eastAsia="en-ZA"/>
        </w:rPr>
        <w:t xml:space="preserve">needs basic infrastructure to allow visitors to enjoy it conveniently and safely. At prioritised beaches beach infrastructure should be constructed and maintained. The maintenance of the infrastructure will provide local employment opportunities. </w:t>
      </w:r>
    </w:p>
    <w:p w:rsidR="00F37B71" w:rsidRDefault="00F37B71" w:rsidP="00F37B71">
      <w:pPr>
        <w:shd w:val="clear" w:color="auto" w:fill="FFFFFF" w:themeFill="background1"/>
        <w:spacing w:after="0" w:line="280" w:lineRule="exact"/>
        <w:jc w:val="both"/>
        <w:rPr>
          <w:b/>
          <w:lang w:eastAsia="en-ZA"/>
        </w:rPr>
      </w:pPr>
    </w:p>
    <w:p w:rsidR="00665C61" w:rsidRDefault="00420B77" w:rsidP="00482198">
      <w:pPr>
        <w:shd w:val="clear" w:color="auto" w:fill="FFD966" w:themeFill="accent4" w:themeFillTint="99"/>
        <w:autoSpaceDE w:val="0"/>
        <w:autoSpaceDN w:val="0"/>
        <w:adjustRightInd w:val="0"/>
        <w:spacing w:after="0" w:line="280" w:lineRule="exact"/>
        <w:jc w:val="both"/>
        <w:rPr>
          <w:b/>
        </w:rPr>
      </w:pPr>
      <w:r>
        <w:rPr>
          <w:b/>
        </w:rPr>
        <w:t>Objective 9</w:t>
      </w:r>
      <w:r w:rsidR="00665C61" w:rsidRPr="00F3413A">
        <w:rPr>
          <w:b/>
        </w:rPr>
        <w:t xml:space="preserve">: </w:t>
      </w:r>
      <w:r w:rsidR="00A10F89" w:rsidRPr="00A10F89">
        <w:rPr>
          <w:b/>
        </w:rPr>
        <w:t xml:space="preserve">To build tourism related skills within communities </w:t>
      </w:r>
      <w:r w:rsidR="00A10F89">
        <w:rPr>
          <w:b/>
        </w:rPr>
        <w:t xml:space="preserve">through </w:t>
      </w:r>
      <w:r w:rsidR="00665C61" w:rsidRPr="00F3413A">
        <w:rPr>
          <w:b/>
        </w:rPr>
        <w:t>tourism mentorship</w:t>
      </w:r>
      <w:r w:rsidR="00A10F89">
        <w:rPr>
          <w:b/>
        </w:rPr>
        <w:t>s</w:t>
      </w:r>
      <w:r w:rsidR="00665C61" w:rsidRPr="00F3413A">
        <w:rPr>
          <w:b/>
        </w:rPr>
        <w:t xml:space="preserve"> and training </w:t>
      </w:r>
      <w:r w:rsidR="00A10F89">
        <w:rPr>
          <w:b/>
        </w:rPr>
        <w:t>by</w:t>
      </w:r>
      <w:r w:rsidR="00665C61" w:rsidRPr="00F3413A">
        <w:rPr>
          <w:b/>
        </w:rPr>
        <w:t xml:space="preserve"> 2019</w:t>
      </w:r>
    </w:p>
    <w:p w:rsidR="00AE32EB" w:rsidRDefault="00A10F89" w:rsidP="005806B9">
      <w:pPr>
        <w:shd w:val="clear" w:color="auto" w:fill="FFFFFF" w:themeFill="background1"/>
        <w:spacing w:after="0" w:line="280" w:lineRule="exact"/>
        <w:jc w:val="both"/>
        <w:rPr>
          <w:lang w:eastAsia="en-ZA"/>
        </w:rPr>
      </w:pPr>
      <w:r w:rsidRPr="00A10F89">
        <w:rPr>
          <w:lang w:eastAsia="en-ZA"/>
        </w:rPr>
        <w:t>The development of tourism skills is required to improve the employment prospects of the local community to be employed in tourism businesses or to start their own businesses. It can also improve the quality of services offered at existing products through improving the skills of employees. It also seeks to improve the skills for operating and being employed in tourism businesses. This objective seeks to facilitate training and tourism awareness programmes in all communities and to encourage community involvement and community driven initiates in the tourism sector.</w:t>
      </w:r>
    </w:p>
    <w:p w:rsidR="00AE32EB" w:rsidRDefault="00AE32EB" w:rsidP="005806B9">
      <w:pPr>
        <w:shd w:val="clear" w:color="auto" w:fill="FFFFFF" w:themeFill="background1"/>
        <w:spacing w:after="0" w:line="280" w:lineRule="exact"/>
        <w:jc w:val="both"/>
        <w:rPr>
          <w:lang w:eastAsia="en-ZA"/>
        </w:rPr>
      </w:pPr>
    </w:p>
    <w:p w:rsidR="00D13204" w:rsidRDefault="00A10F89" w:rsidP="005806B9">
      <w:pPr>
        <w:shd w:val="clear" w:color="auto" w:fill="FFFFFF" w:themeFill="background1"/>
        <w:spacing w:after="0" w:line="280" w:lineRule="exact"/>
        <w:jc w:val="both"/>
        <w:rPr>
          <w:rFonts w:eastAsia="Times New Roman" w:cs="Times New Roman"/>
          <w:lang w:eastAsia="en-ZA"/>
        </w:rPr>
      </w:pPr>
      <w:r>
        <w:rPr>
          <w:lang w:eastAsia="en-ZA"/>
        </w:rPr>
        <w:t xml:space="preserve">This is especially important as </w:t>
      </w:r>
      <w:r w:rsidR="00D13204">
        <w:rPr>
          <w:lang w:eastAsia="en-ZA"/>
        </w:rPr>
        <w:t xml:space="preserve">Nyandeni has a </w:t>
      </w:r>
      <w:r>
        <w:rPr>
          <w:lang w:eastAsia="en-ZA"/>
        </w:rPr>
        <w:t xml:space="preserve">very </w:t>
      </w:r>
      <w:r w:rsidR="00D13204">
        <w:rPr>
          <w:lang w:eastAsia="en-ZA"/>
        </w:rPr>
        <w:t xml:space="preserve">high unemployment rate </w:t>
      </w:r>
      <w:r w:rsidR="00B713DF">
        <w:rPr>
          <w:lang w:eastAsia="en-ZA"/>
        </w:rPr>
        <w:t xml:space="preserve">at </w:t>
      </w:r>
      <w:r w:rsidR="00D13204">
        <w:rPr>
          <w:lang w:eastAsia="en-ZA"/>
        </w:rPr>
        <w:t xml:space="preserve">43%. </w:t>
      </w:r>
      <w:r w:rsidR="00B713DF">
        <w:rPr>
          <w:lang w:eastAsia="en-ZA"/>
        </w:rPr>
        <w:t>The</w:t>
      </w:r>
      <w:r w:rsidR="00D13204">
        <w:rPr>
          <w:rFonts w:eastAsia="Times New Roman" w:cs="Times New Roman"/>
          <w:lang w:eastAsia="en-ZA"/>
        </w:rPr>
        <w:t xml:space="preserve"> formal </w:t>
      </w:r>
      <w:r w:rsidR="00B713DF">
        <w:rPr>
          <w:rFonts w:eastAsia="Times New Roman" w:cs="Times New Roman"/>
          <w:lang w:eastAsia="en-ZA"/>
        </w:rPr>
        <w:t xml:space="preserve">sector is very small and is not </w:t>
      </w:r>
      <w:r w:rsidR="00D13204">
        <w:rPr>
          <w:rFonts w:eastAsia="Times New Roman" w:cs="Times New Roman"/>
          <w:lang w:eastAsia="en-ZA"/>
        </w:rPr>
        <w:t xml:space="preserve">able to expand to the extent of </w:t>
      </w:r>
      <w:r w:rsidR="00F3413A">
        <w:rPr>
          <w:rFonts w:eastAsia="Times New Roman" w:cs="Times New Roman"/>
          <w:lang w:eastAsia="en-ZA"/>
        </w:rPr>
        <w:t>absorbing new</w:t>
      </w:r>
      <w:r w:rsidR="00D13204">
        <w:rPr>
          <w:rFonts w:eastAsia="Times New Roman" w:cs="Times New Roman"/>
          <w:lang w:eastAsia="en-ZA"/>
        </w:rPr>
        <w:t>labour force</w:t>
      </w:r>
      <w:r w:rsidR="00B713DF">
        <w:rPr>
          <w:rFonts w:eastAsia="Times New Roman" w:cs="Times New Roman"/>
          <w:lang w:eastAsia="en-ZA"/>
        </w:rPr>
        <w:t xml:space="preserve"> entrants</w:t>
      </w:r>
      <w:r w:rsidR="00D13204">
        <w:rPr>
          <w:rFonts w:eastAsia="Times New Roman" w:cs="Times New Roman"/>
          <w:lang w:eastAsia="en-ZA"/>
        </w:rPr>
        <w:t xml:space="preserve">. Thus, it is imperative to </w:t>
      </w:r>
      <w:r w:rsidR="00B713DF">
        <w:rPr>
          <w:rFonts w:eastAsia="Times New Roman" w:cs="Times New Roman"/>
          <w:lang w:eastAsia="en-ZA"/>
        </w:rPr>
        <w:t xml:space="preserve">support entrepreneurship and business development </w:t>
      </w:r>
      <w:r w:rsidR="00D13204">
        <w:rPr>
          <w:rFonts w:eastAsia="Times New Roman" w:cs="Times New Roman"/>
          <w:lang w:eastAsia="en-ZA"/>
        </w:rPr>
        <w:t>opportunities in the tourism sector</w:t>
      </w:r>
      <w:r w:rsidR="00B713DF">
        <w:rPr>
          <w:rFonts w:eastAsia="Times New Roman" w:cs="Times New Roman"/>
          <w:lang w:eastAsia="en-ZA"/>
        </w:rPr>
        <w:t>. M</w:t>
      </w:r>
      <w:r w:rsidR="00D13204">
        <w:rPr>
          <w:rFonts w:eastAsia="Times New Roman" w:cs="Times New Roman"/>
          <w:lang w:eastAsia="en-ZA"/>
        </w:rPr>
        <w:t>entorship and skills training programmes</w:t>
      </w:r>
      <w:r w:rsidR="00B713DF">
        <w:rPr>
          <w:rFonts w:eastAsia="Times New Roman" w:cs="Times New Roman"/>
          <w:lang w:eastAsia="en-ZA"/>
        </w:rPr>
        <w:t xml:space="preserve"> are an essential component of promoting business development</w:t>
      </w:r>
      <w:r w:rsidR="00D13204">
        <w:rPr>
          <w:rFonts w:eastAsia="Times New Roman" w:cs="Times New Roman"/>
          <w:lang w:eastAsia="en-ZA"/>
        </w:rPr>
        <w:t>.</w:t>
      </w:r>
    </w:p>
    <w:p w:rsidR="00BD6A1E" w:rsidRPr="008356F9" w:rsidRDefault="00BD6A1E" w:rsidP="00BD6A1E">
      <w:pPr>
        <w:rPr>
          <w:u w:val="single"/>
          <w:lang w:eastAsia="en-ZA"/>
        </w:rPr>
      </w:pPr>
    </w:p>
    <w:p w:rsidR="00F37B71" w:rsidRPr="008356F9" w:rsidRDefault="00BD6A1E" w:rsidP="00BD6A1E">
      <w:pPr>
        <w:pStyle w:val="Heading3"/>
        <w:rPr>
          <w:rFonts w:asciiTheme="minorHAnsi" w:hAnsiTheme="minorHAnsi" w:cstheme="minorHAnsi"/>
          <w:b/>
          <w:color w:val="auto"/>
          <w:sz w:val="28"/>
          <w:u w:val="single"/>
          <w:lang w:eastAsia="en-ZA"/>
        </w:rPr>
      </w:pPr>
      <w:bookmarkStart w:id="7" w:name="_Toc476052977"/>
      <w:bookmarkStart w:id="8" w:name="_Toc476063469"/>
      <w:r w:rsidRPr="008356F9">
        <w:rPr>
          <w:rFonts w:asciiTheme="minorHAnsi" w:hAnsiTheme="minorHAnsi" w:cstheme="minorHAnsi"/>
          <w:b/>
          <w:color w:val="auto"/>
          <w:sz w:val="28"/>
          <w:u w:val="single"/>
          <w:lang w:eastAsia="en-ZA"/>
        </w:rPr>
        <w:t>6.3 Strategic Pillars</w:t>
      </w:r>
      <w:bookmarkEnd w:id="7"/>
      <w:bookmarkEnd w:id="8"/>
    </w:p>
    <w:p w:rsidR="00BD6A1E" w:rsidRDefault="00BD6A1E" w:rsidP="00BD6A1E">
      <w:pPr>
        <w:autoSpaceDE w:val="0"/>
        <w:autoSpaceDN w:val="0"/>
        <w:adjustRightInd w:val="0"/>
        <w:spacing w:after="0" w:line="280" w:lineRule="atLeast"/>
        <w:jc w:val="both"/>
        <w:rPr>
          <w:rFonts w:cs="Segoe UI"/>
        </w:rPr>
      </w:pPr>
      <w:r w:rsidRPr="00C56E50">
        <w:rPr>
          <w:rFonts w:cs="Segoe UI"/>
        </w:rPr>
        <w:t xml:space="preserve">The </w:t>
      </w:r>
      <w:r w:rsidR="00E12B01">
        <w:rPr>
          <w:rFonts w:cs="Segoe UI"/>
        </w:rPr>
        <w:t>tourism</w:t>
      </w:r>
      <w:r w:rsidRPr="00C56E50">
        <w:rPr>
          <w:rFonts w:cs="Segoe UI"/>
        </w:rPr>
        <w:t xml:space="preserve"> vision, goals and objectives guide the formulation of strategic development pillars. </w:t>
      </w:r>
      <w:r>
        <w:rPr>
          <w:rFonts w:cs="Segoe UI"/>
        </w:rPr>
        <w:t>Four</w:t>
      </w:r>
      <w:r w:rsidR="00B713DF">
        <w:rPr>
          <w:rFonts w:cs="Segoe UI"/>
        </w:rPr>
        <w:t>strategic</w:t>
      </w:r>
      <w:r w:rsidRPr="00C56E50">
        <w:rPr>
          <w:rFonts w:cs="Segoe UI"/>
        </w:rPr>
        <w:t xml:space="preserve">pillars have been identified </w:t>
      </w:r>
      <w:r w:rsidR="00B713DF">
        <w:rPr>
          <w:rFonts w:cs="Segoe UI"/>
        </w:rPr>
        <w:t>under which projects are grouped</w:t>
      </w:r>
      <w:r w:rsidRPr="00C56E50">
        <w:rPr>
          <w:rFonts w:cs="Segoe UI"/>
        </w:rPr>
        <w:t>, namely:</w:t>
      </w:r>
    </w:p>
    <w:p w:rsidR="00BD6A1E" w:rsidRDefault="00BD6A1E" w:rsidP="00BD6A1E">
      <w:pPr>
        <w:autoSpaceDE w:val="0"/>
        <w:autoSpaceDN w:val="0"/>
        <w:adjustRightInd w:val="0"/>
        <w:spacing w:after="0" w:line="280" w:lineRule="atLeast"/>
        <w:jc w:val="both"/>
        <w:rPr>
          <w:rFonts w:cs="Segoe UI"/>
        </w:rPr>
      </w:pPr>
    </w:p>
    <w:p w:rsidR="00BD6A1E" w:rsidRPr="00BD6A1E" w:rsidRDefault="00BD6A1E" w:rsidP="00BD6A1E">
      <w:pPr>
        <w:pStyle w:val="ListParagraph"/>
        <w:numPr>
          <w:ilvl w:val="0"/>
          <w:numId w:val="10"/>
        </w:numPr>
        <w:autoSpaceDE w:val="0"/>
        <w:autoSpaceDN w:val="0"/>
        <w:adjustRightInd w:val="0"/>
        <w:spacing w:line="280" w:lineRule="atLeast"/>
        <w:jc w:val="both"/>
        <w:rPr>
          <w:rFonts w:asciiTheme="minorHAnsi" w:hAnsiTheme="minorHAnsi" w:cstheme="minorHAnsi"/>
          <w:sz w:val="22"/>
        </w:rPr>
      </w:pPr>
      <w:r w:rsidRPr="00BD6A1E">
        <w:rPr>
          <w:rFonts w:asciiTheme="minorHAnsi" w:hAnsiTheme="minorHAnsi" w:cstheme="minorHAnsi"/>
          <w:sz w:val="22"/>
        </w:rPr>
        <w:t xml:space="preserve">Pillar 1- Infrastructure Development </w:t>
      </w:r>
    </w:p>
    <w:p w:rsidR="00BD6A1E" w:rsidRPr="00BD6A1E" w:rsidRDefault="00BD6A1E" w:rsidP="00BD6A1E">
      <w:pPr>
        <w:pStyle w:val="ListParagraph"/>
        <w:numPr>
          <w:ilvl w:val="0"/>
          <w:numId w:val="10"/>
        </w:numPr>
        <w:autoSpaceDE w:val="0"/>
        <w:autoSpaceDN w:val="0"/>
        <w:adjustRightInd w:val="0"/>
        <w:spacing w:line="280" w:lineRule="atLeast"/>
        <w:jc w:val="both"/>
        <w:rPr>
          <w:rFonts w:asciiTheme="minorHAnsi" w:hAnsiTheme="minorHAnsi" w:cstheme="minorHAnsi"/>
          <w:sz w:val="22"/>
        </w:rPr>
      </w:pPr>
      <w:r w:rsidRPr="00BD6A1E">
        <w:rPr>
          <w:rFonts w:asciiTheme="minorHAnsi" w:hAnsiTheme="minorHAnsi" w:cstheme="minorHAnsi"/>
          <w:sz w:val="22"/>
        </w:rPr>
        <w:t xml:space="preserve">Pillar 2- Community Tourism &amp; Product </w:t>
      </w:r>
      <w:r w:rsidR="00B713DF">
        <w:rPr>
          <w:rFonts w:asciiTheme="minorHAnsi" w:hAnsiTheme="minorHAnsi" w:cstheme="minorHAnsi"/>
          <w:sz w:val="22"/>
        </w:rPr>
        <w:t>D</w:t>
      </w:r>
      <w:r w:rsidR="00B713DF" w:rsidRPr="00BD6A1E">
        <w:rPr>
          <w:rFonts w:asciiTheme="minorHAnsi" w:hAnsiTheme="minorHAnsi" w:cstheme="minorHAnsi"/>
          <w:sz w:val="22"/>
        </w:rPr>
        <w:t xml:space="preserve">evelopment </w:t>
      </w:r>
    </w:p>
    <w:p w:rsidR="00BD6A1E" w:rsidRPr="00BD6A1E" w:rsidRDefault="00BD6A1E" w:rsidP="00BD6A1E">
      <w:pPr>
        <w:pStyle w:val="ListParagraph"/>
        <w:numPr>
          <w:ilvl w:val="0"/>
          <w:numId w:val="10"/>
        </w:numPr>
        <w:autoSpaceDE w:val="0"/>
        <w:autoSpaceDN w:val="0"/>
        <w:adjustRightInd w:val="0"/>
        <w:spacing w:line="280" w:lineRule="atLeast"/>
        <w:jc w:val="both"/>
        <w:rPr>
          <w:rFonts w:asciiTheme="minorHAnsi" w:hAnsiTheme="minorHAnsi" w:cstheme="minorHAnsi"/>
          <w:sz w:val="22"/>
        </w:rPr>
      </w:pPr>
      <w:r w:rsidRPr="00BD6A1E">
        <w:rPr>
          <w:rFonts w:asciiTheme="minorHAnsi" w:hAnsiTheme="minorHAnsi" w:cstheme="minorHAnsi"/>
          <w:sz w:val="22"/>
        </w:rPr>
        <w:t xml:space="preserve">Pillar 3- </w:t>
      </w:r>
      <w:r w:rsidR="00B713DF">
        <w:rPr>
          <w:rFonts w:asciiTheme="minorHAnsi" w:hAnsiTheme="minorHAnsi" w:cstheme="minorHAnsi"/>
          <w:sz w:val="22"/>
        </w:rPr>
        <w:t xml:space="preserve">Tourism </w:t>
      </w:r>
      <w:r w:rsidRPr="00BD6A1E">
        <w:rPr>
          <w:rFonts w:asciiTheme="minorHAnsi" w:hAnsiTheme="minorHAnsi" w:cstheme="minorHAnsi"/>
          <w:sz w:val="22"/>
        </w:rPr>
        <w:t xml:space="preserve">Marketing </w:t>
      </w:r>
    </w:p>
    <w:p w:rsidR="00A879C6" w:rsidRPr="00EE62FC" w:rsidRDefault="00BD6A1E" w:rsidP="00EE62FC">
      <w:pPr>
        <w:pStyle w:val="ListParagraph"/>
        <w:numPr>
          <w:ilvl w:val="0"/>
          <w:numId w:val="10"/>
        </w:numPr>
        <w:autoSpaceDE w:val="0"/>
        <w:autoSpaceDN w:val="0"/>
        <w:adjustRightInd w:val="0"/>
        <w:spacing w:line="280" w:lineRule="atLeast"/>
        <w:jc w:val="both"/>
        <w:rPr>
          <w:rFonts w:cs="Segoe UI"/>
        </w:rPr>
      </w:pPr>
      <w:r w:rsidRPr="00BD6A1E">
        <w:rPr>
          <w:rFonts w:asciiTheme="minorHAnsi" w:hAnsiTheme="minorHAnsi" w:cstheme="minorHAnsi"/>
          <w:sz w:val="22"/>
        </w:rPr>
        <w:lastRenderedPageBreak/>
        <w:t xml:space="preserve">Pillar 4- Institutional Development </w:t>
      </w:r>
    </w:p>
    <w:p w:rsidR="000960AB" w:rsidRDefault="000960AB" w:rsidP="00EE62FC">
      <w:pPr>
        <w:autoSpaceDE w:val="0"/>
        <w:autoSpaceDN w:val="0"/>
        <w:adjustRightInd w:val="0"/>
        <w:spacing w:line="280" w:lineRule="atLeast"/>
        <w:jc w:val="both"/>
        <w:rPr>
          <w:rFonts w:cstheme="minorHAnsi"/>
          <w:b/>
        </w:rPr>
      </w:pPr>
    </w:p>
    <w:p w:rsidR="00BD6A1E" w:rsidRPr="00EE62FC" w:rsidRDefault="003B0BCE" w:rsidP="00EE62FC">
      <w:pPr>
        <w:autoSpaceDE w:val="0"/>
        <w:autoSpaceDN w:val="0"/>
        <w:adjustRightInd w:val="0"/>
        <w:spacing w:line="280" w:lineRule="atLeast"/>
        <w:jc w:val="both"/>
        <w:rPr>
          <w:rFonts w:cstheme="minorHAnsi"/>
          <w:b/>
        </w:rPr>
      </w:pPr>
      <w:r w:rsidRPr="00EE62FC">
        <w:rPr>
          <w:rFonts w:cstheme="minorHAnsi"/>
          <w:b/>
        </w:rPr>
        <w:t xml:space="preserve">Figure 6.2 Pillars </w:t>
      </w:r>
    </w:p>
    <w:p w:rsidR="00750FD6" w:rsidRDefault="00AE32EB" w:rsidP="00BD6A1E">
      <w:pPr>
        <w:pStyle w:val="Bullet1"/>
        <w:numPr>
          <w:ilvl w:val="0"/>
          <w:numId w:val="0"/>
        </w:numPr>
        <w:spacing w:before="0" w:line="280" w:lineRule="atLeast"/>
        <w:rPr>
          <w:rFonts w:asciiTheme="minorHAnsi" w:eastAsiaTheme="minorHAnsi" w:hAnsiTheme="minorHAnsi" w:cs="Segoe UI"/>
          <w:szCs w:val="22"/>
          <w:lang w:val="en-ZA"/>
        </w:rPr>
      </w:pPr>
      <w:r>
        <w:rPr>
          <w:rFonts w:asciiTheme="minorHAnsi" w:eastAsiaTheme="minorHAnsi" w:hAnsiTheme="minorHAnsi" w:cs="Segoe UI"/>
          <w:noProof/>
          <w:szCs w:val="22"/>
          <w:lang w:val="en-ZA" w:eastAsia="en-ZA"/>
        </w:rPr>
        <w:drawing>
          <wp:inline distT="0" distB="0" distL="0" distR="0">
            <wp:extent cx="5895975" cy="3200400"/>
            <wp:effectExtent l="0" t="0" r="9525"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0960AB" w:rsidRDefault="000960AB" w:rsidP="00BD6A1E">
      <w:pPr>
        <w:pStyle w:val="Bullet1"/>
        <w:numPr>
          <w:ilvl w:val="0"/>
          <w:numId w:val="0"/>
        </w:numPr>
        <w:spacing w:before="0" w:line="280" w:lineRule="atLeast"/>
        <w:rPr>
          <w:rFonts w:asciiTheme="minorHAnsi" w:eastAsiaTheme="minorHAnsi" w:hAnsiTheme="minorHAnsi" w:cs="Segoe UI"/>
          <w:szCs w:val="22"/>
          <w:lang w:val="en-ZA"/>
        </w:rPr>
      </w:pPr>
    </w:p>
    <w:p w:rsidR="00CC5EE7" w:rsidRDefault="00BD6A1E" w:rsidP="00BD6A1E">
      <w:pPr>
        <w:pStyle w:val="Bullet1"/>
        <w:numPr>
          <w:ilvl w:val="0"/>
          <w:numId w:val="0"/>
        </w:numPr>
        <w:spacing w:before="0" w:line="280" w:lineRule="atLeast"/>
        <w:rPr>
          <w:rFonts w:asciiTheme="minorHAnsi" w:eastAsiaTheme="minorHAnsi" w:hAnsiTheme="minorHAnsi" w:cs="Segoe UI"/>
          <w:szCs w:val="22"/>
          <w:lang w:val="en-ZA"/>
        </w:rPr>
      </w:pPr>
      <w:r w:rsidRPr="00616269">
        <w:rPr>
          <w:rFonts w:asciiTheme="minorHAnsi" w:eastAsiaTheme="minorHAnsi" w:hAnsiTheme="minorHAnsi" w:cs="Segoe UI"/>
          <w:szCs w:val="22"/>
          <w:lang w:val="en-ZA"/>
        </w:rPr>
        <w:t xml:space="preserve">The pillars cascade from the vision, goals and objectives set out in the preceding sections and are the specific actions which need to be </w:t>
      </w:r>
      <w:r w:rsidR="00327AD4" w:rsidRPr="00616269">
        <w:rPr>
          <w:rFonts w:asciiTheme="minorHAnsi" w:eastAsiaTheme="minorHAnsi" w:hAnsiTheme="minorHAnsi" w:cs="Segoe UI"/>
          <w:szCs w:val="22"/>
          <w:lang w:val="en-ZA"/>
        </w:rPr>
        <w:t>under</w:t>
      </w:r>
      <w:r w:rsidRPr="00616269">
        <w:rPr>
          <w:rFonts w:asciiTheme="minorHAnsi" w:eastAsiaTheme="minorHAnsi" w:hAnsiTheme="minorHAnsi" w:cs="Segoe UI"/>
          <w:szCs w:val="22"/>
          <w:lang w:val="en-ZA"/>
        </w:rPr>
        <w:t>taken. The pillars were identified based on the opportunities and threats identified in the SW</w:t>
      </w:r>
      <w:r w:rsidR="00E57C56" w:rsidRPr="00616269">
        <w:rPr>
          <w:rFonts w:asciiTheme="minorHAnsi" w:eastAsiaTheme="minorHAnsi" w:hAnsiTheme="minorHAnsi" w:cs="Segoe UI"/>
          <w:szCs w:val="22"/>
          <w:lang w:val="en-ZA"/>
        </w:rPr>
        <w:t>OT and from the workshopping activities</w:t>
      </w:r>
      <w:r w:rsidRPr="00616269">
        <w:rPr>
          <w:rFonts w:asciiTheme="minorHAnsi" w:eastAsiaTheme="minorHAnsi" w:hAnsiTheme="minorHAnsi" w:cs="Segoe UI"/>
          <w:szCs w:val="22"/>
          <w:lang w:val="en-ZA"/>
        </w:rPr>
        <w:t xml:space="preserve">, </w:t>
      </w:r>
      <w:r w:rsidR="00E57C56" w:rsidRPr="00616269">
        <w:rPr>
          <w:rFonts w:asciiTheme="minorHAnsi" w:eastAsiaTheme="minorHAnsi" w:hAnsiTheme="minorHAnsi" w:cs="Segoe UI"/>
          <w:szCs w:val="22"/>
          <w:lang w:val="en-ZA"/>
        </w:rPr>
        <w:t>to</w:t>
      </w:r>
      <w:r w:rsidRPr="00616269">
        <w:rPr>
          <w:rFonts w:asciiTheme="minorHAnsi" w:eastAsiaTheme="minorHAnsi" w:hAnsiTheme="minorHAnsi" w:cs="Segoe UI"/>
          <w:szCs w:val="22"/>
          <w:lang w:val="en-ZA"/>
        </w:rPr>
        <w:t xml:space="preserve"> p</w:t>
      </w:r>
      <w:r w:rsidR="00E57C56" w:rsidRPr="00616269">
        <w:rPr>
          <w:rFonts w:asciiTheme="minorHAnsi" w:eastAsiaTheme="minorHAnsi" w:hAnsiTheme="minorHAnsi" w:cs="Segoe UI"/>
          <w:szCs w:val="22"/>
          <w:lang w:val="en-ZA"/>
        </w:rPr>
        <w:t>osition the Nyandeni</w:t>
      </w:r>
      <w:r w:rsidRPr="00616269">
        <w:rPr>
          <w:rFonts w:asciiTheme="minorHAnsi" w:eastAsiaTheme="minorHAnsi" w:hAnsiTheme="minorHAnsi" w:cs="Segoe UI"/>
          <w:szCs w:val="22"/>
          <w:lang w:val="en-ZA"/>
        </w:rPr>
        <w:t xml:space="preserve"> LM to most effectively concentrate their resources to be able to exploit local </w:t>
      </w:r>
      <w:r w:rsidR="00E57C56" w:rsidRPr="00616269">
        <w:rPr>
          <w:rFonts w:asciiTheme="minorHAnsi" w:eastAsiaTheme="minorHAnsi" w:hAnsiTheme="minorHAnsi" w:cs="Segoe UI"/>
          <w:szCs w:val="22"/>
          <w:lang w:val="en-ZA"/>
        </w:rPr>
        <w:t xml:space="preserve">tourism </w:t>
      </w:r>
      <w:r w:rsidRPr="00616269">
        <w:rPr>
          <w:rFonts w:asciiTheme="minorHAnsi" w:eastAsiaTheme="minorHAnsi" w:hAnsiTheme="minorHAnsi" w:cs="Segoe UI"/>
          <w:szCs w:val="22"/>
          <w:lang w:val="en-ZA"/>
        </w:rPr>
        <w:t xml:space="preserve">development opportunities and mitigate threats. </w:t>
      </w:r>
      <w:r w:rsidR="00327AD4" w:rsidRPr="00616269">
        <w:rPr>
          <w:rFonts w:asciiTheme="minorHAnsi" w:eastAsiaTheme="minorHAnsi" w:hAnsiTheme="minorHAnsi" w:cs="Segoe UI"/>
          <w:szCs w:val="22"/>
          <w:lang w:val="en-ZA"/>
        </w:rPr>
        <w:t xml:space="preserve">The pillars also align with the NTSS strategic areas, as indicated in </w:t>
      </w:r>
    </w:p>
    <w:p w:rsidR="00BD6A1E" w:rsidRPr="00750FD6" w:rsidRDefault="00A45DAE" w:rsidP="00BD6A1E">
      <w:pPr>
        <w:pStyle w:val="Bullet1"/>
        <w:numPr>
          <w:ilvl w:val="0"/>
          <w:numId w:val="0"/>
        </w:numPr>
        <w:spacing w:before="0" w:line="280" w:lineRule="atLeast"/>
        <w:rPr>
          <w:rFonts w:asciiTheme="minorHAnsi" w:eastAsiaTheme="minorHAnsi" w:hAnsiTheme="minorHAnsi" w:cs="Segoe UI"/>
          <w:szCs w:val="22"/>
          <w:lang w:val="en-ZA"/>
        </w:rPr>
      </w:pPr>
      <w:r w:rsidRPr="00616269">
        <w:rPr>
          <w:rFonts w:asciiTheme="minorHAnsi" w:eastAsiaTheme="minorHAnsi" w:hAnsiTheme="minorHAnsi" w:cs="Segoe UI"/>
          <w:szCs w:val="22"/>
          <w:lang w:val="en-ZA"/>
        </w:rPr>
        <w:t>Figure</w:t>
      </w:r>
      <w:r w:rsidR="00616269" w:rsidRPr="00616269">
        <w:rPr>
          <w:rFonts w:asciiTheme="minorHAnsi" w:eastAsiaTheme="minorHAnsi" w:hAnsiTheme="minorHAnsi" w:cs="Segoe UI"/>
          <w:szCs w:val="22"/>
          <w:lang w:val="en-ZA"/>
        </w:rPr>
        <w:t xml:space="preserve"> 6.3</w:t>
      </w:r>
    </w:p>
    <w:p w:rsidR="00BD6A1E" w:rsidRDefault="00BD6A1E" w:rsidP="00BD6A1E">
      <w:pPr>
        <w:rPr>
          <w:lang w:eastAsia="en-ZA"/>
        </w:rPr>
      </w:pPr>
    </w:p>
    <w:p w:rsidR="001E0D1A" w:rsidRPr="00B05534" w:rsidRDefault="00A45DAE" w:rsidP="00BD6A1E">
      <w:pPr>
        <w:rPr>
          <w:b/>
          <w:lang w:eastAsia="en-ZA"/>
        </w:rPr>
      </w:pPr>
      <w:r w:rsidRPr="00B05534">
        <w:rPr>
          <w:b/>
          <w:noProof/>
          <w:lang w:eastAsia="en-ZA"/>
        </w:rPr>
        <w:drawing>
          <wp:anchor distT="0" distB="0" distL="114300" distR="114300" simplePos="0" relativeHeight="251693056" behindDoc="0" locked="0" layoutInCell="1" allowOverlap="1">
            <wp:simplePos x="0" y="0"/>
            <wp:positionH relativeFrom="column">
              <wp:posOffset>-137160</wp:posOffset>
            </wp:positionH>
            <wp:positionV relativeFrom="paragraph">
              <wp:posOffset>307975</wp:posOffset>
            </wp:positionV>
            <wp:extent cx="5773420" cy="3310255"/>
            <wp:effectExtent l="0" t="0" r="0" b="444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73420" cy="3310255"/>
                    </a:xfrm>
                    <a:prstGeom prst="rect">
                      <a:avLst/>
                    </a:prstGeom>
                    <a:noFill/>
                  </pic:spPr>
                </pic:pic>
              </a:graphicData>
            </a:graphic>
          </wp:anchor>
        </w:drawing>
      </w:r>
      <w:r w:rsidRPr="00B05534">
        <w:rPr>
          <w:b/>
          <w:lang w:eastAsia="en-ZA"/>
        </w:rPr>
        <w:t>Figure</w:t>
      </w:r>
      <w:r w:rsidR="00616269" w:rsidRPr="00B05534">
        <w:rPr>
          <w:b/>
          <w:lang w:eastAsia="en-ZA"/>
        </w:rPr>
        <w:t xml:space="preserve"> 6.3</w:t>
      </w:r>
      <w:r w:rsidRPr="00B05534">
        <w:rPr>
          <w:b/>
          <w:lang w:eastAsia="en-ZA"/>
        </w:rPr>
        <w:t xml:space="preserve">: </w:t>
      </w:r>
      <w:r w:rsidR="001E0D1A" w:rsidRPr="00B05534">
        <w:rPr>
          <w:b/>
          <w:lang w:eastAsia="en-ZA"/>
        </w:rPr>
        <w:t>Alignment to NTSS Pillars</w:t>
      </w:r>
    </w:p>
    <w:p w:rsidR="00390EBC" w:rsidRDefault="00390EBC" w:rsidP="00BD6A1E">
      <w:pPr>
        <w:rPr>
          <w:lang w:eastAsia="en-ZA"/>
        </w:rPr>
      </w:pPr>
    </w:p>
    <w:p w:rsidR="000C74BB" w:rsidRDefault="007221EF" w:rsidP="0075569C">
      <w:pPr>
        <w:pStyle w:val="Heading4"/>
        <w:shd w:val="clear" w:color="auto" w:fill="9CC2E5" w:themeFill="accent1" w:themeFillTint="99"/>
        <w:rPr>
          <w:rFonts w:asciiTheme="minorHAnsi" w:hAnsiTheme="minorHAnsi" w:cstheme="minorHAnsi"/>
          <w:b/>
          <w:i w:val="0"/>
          <w:color w:val="auto"/>
          <w:lang w:eastAsia="en-ZA"/>
        </w:rPr>
      </w:pPr>
      <w:r>
        <w:rPr>
          <w:rFonts w:asciiTheme="minorHAnsi" w:hAnsiTheme="minorHAnsi" w:cstheme="minorHAnsi"/>
          <w:b/>
          <w:i w:val="0"/>
          <w:color w:val="auto"/>
          <w:lang w:eastAsia="en-ZA"/>
        </w:rPr>
        <w:t>6.4</w:t>
      </w:r>
      <w:r w:rsidR="0001093C">
        <w:rPr>
          <w:rFonts w:asciiTheme="minorHAnsi" w:hAnsiTheme="minorHAnsi" w:cstheme="minorHAnsi"/>
          <w:b/>
          <w:i w:val="0"/>
          <w:color w:val="auto"/>
          <w:lang w:eastAsia="en-ZA"/>
        </w:rPr>
        <w:t xml:space="preserve"> Pillar 1: </w:t>
      </w:r>
      <w:r w:rsidR="000C74BB">
        <w:rPr>
          <w:rFonts w:asciiTheme="minorHAnsi" w:hAnsiTheme="minorHAnsi" w:cstheme="minorHAnsi"/>
          <w:b/>
          <w:i w:val="0"/>
          <w:color w:val="auto"/>
          <w:lang w:eastAsia="en-ZA"/>
        </w:rPr>
        <w:t>Infrastructure Development</w:t>
      </w:r>
    </w:p>
    <w:p w:rsidR="0075569C" w:rsidRPr="0075569C" w:rsidRDefault="0075569C" w:rsidP="0075569C">
      <w:pPr>
        <w:rPr>
          <w:lang w:eastAsia="en-ZA"/>
        </w:rPr>
      </w:pPr>
    </w:p>
    <w:p w:rsidR="0001093C" w:rsidRPr="008111BD" w:rsidRDefault="008111BD" w:rsidP="008111BD">
      <w:pPr>
        <w:pStyle w:val="Heading5"/>
        <w:rPr>
          <w:rFonts w:asciiTheme="minorHAnsi" w:eastAsiaTheme="minorEastAsia" w:hAnsiTheme="minorHAnsi" w:cstheme="minorHAnsi"/>
          <w:b/>
          <w:color w:val="auto"/>
          <w:lang w:eastAsia="en-ZA"/>
        </w:rPr>
      </w:pPr>
      <w:r w:rsidRPr="008111BD">
        <w:rPr>
          <w:rFonts w:asciiTheme="minorHAnsi" w:eastAsiaTheme="minorEastAsia" w:hAnsiTheme="minorHAnsi" w:cstheme="minorHAnsi"/>
          <w:b/>
          <w:color w:val="auto"/>
          <w:lang w:eastAsia="en-ZA"/>
        </w:rPr>
        <w:t>6.4.1 Rationale</w:t>
      </w:r>
    </w:p>
    <w:p w:rsidR="0001093C" w:rsidRDefault="0001093C" w:rsidP="000C74BB">
      <w:pPr>
        <w:spacing w:after="0" w:line="280" w:lineRule="exact"/>
        <w:jc w:val="both"/>
        <w:rPr>
          <w:rFonts w:eastAsiaTheme="minorEastAsia" w:cstheme="minorHAnsi"/>
          <w:kern w:val="24"/>
          <w:lang w:eastAsia="en-ZA"/>
        </w:rPr>
      </w:pPr>
    </w:p>
    <w:p w:rsidR="000C74BB" w:rsidRPr="000C74BB" w:rsidRDefault="00CB742E" w:rsidP="000C74BB">
      <w:pPr>
        <w:spacing w:after="0" w:line="280" w:lineRule="exact"/>
        <w:jc w:val="both"/>
        <w:rPr>
          <w:rFonts w:eastAsia="Times New Roman" w:cstheme="minorHAnsi"/>
          <w:lang w:eastAsia="en-ZA"/>
        </w:rPr>
      </w:pPr>
      <w:r w:rsidRPr="00CB742E">
        <w:rPr>
          <w:rFonts w:eastAsiaTheme="minorEastAsia" w:cstheme="minorHAnsi"/>
          <w:kern w:val="24"/>
          <w:lang w:eastAsia="en-ZA"/>
        </w:rPr>
        <w:t>As part of the tourism systems approach, certain infrastructure is required for the tourism industry to develop on an effective manner. This includes the provision of hard infrastructure such as basic services (water and electricity), telecommunications, signage, tourism office etc. The presence of this infrastructure is important to the further development of Nyandeni’s tourism industry as a</w:t>
      </w:r>
      <w:r w:rsidR="00A92B46" w:rsidRPr="00CB742E">
        <w:rPr>
          <w:rFonts w:eastAsiaTheme="minorEastAsia" w:cstheme="minorHAnsi"/>
          <w:kern w:val="24"/>
          <w:lang w:eastAsia="en-ZA"/>
        </w:rPr>
        <w:t>ccommodation establishment</w:t>
      </w:r>
      <w:r w:rsidR="00327AD4">
        <w:rPr>
          <w:rFonts w:eastAsiaTheme="minorEastAsia" w:cstheme="minorHAnsi"/>
          <w:kern w:val="24"/>
          <w:lang w:eastAsia="en-ZA"/>
        </w:rPr>
        <w:t>s, tour guides, restaurants and retailers</w:t>
      </w:r>
      <w:r w:rsidRPr="00CB742E">
        <w:rPr>
          <w:rFonts w:eastAsiaTheme="minorEastAsia" w:cstheme="minorHAnsi"/>
          <w:kern w:val="24"/>
          <w:lang w:eastAsia="en-ZA"/>
        </w:rPr>
        <w:t xml:space="preserve">also </w:t>
      </w:r>
      <w:r w:rsidR="00A92B46" w:rsidRPr="00CB742E">
        <w:rPr>
          <w:rFonts w:eastAsiaTheme="minorEastAsia" w:cstheme="minorHAnsi"/>
          <w:kern w:val="24"/>
          <w:lang w:eastAsia="en-ZA"/>
        </w:rPr>
        <w:t>rely on these services to operate efficient</w:t>
      </w:r>
      <w:r w:rsidR="00327AD4">
        <w:rPr>
          <w:rFonts w:eastAsiaTheme="minorEastAsia" w:cstheme="minorHAnsi"/>
          <w:kern w:val="24"/>
          <w:lang w:eastAsia="en-ZA"/>
        </w:rPr>
        <w:t>ly</w:t>
      </w:r>
      <w:r w:rsidR="00A92B46" w:rsidRPr="00CB742E">
        <w:rPr>
          <w:rFonts w:eastAsiaTheme="minorEastAsia" w:cstheme="minorHAnsi"/>
          <w:kern w:val="24"/>
          <w:lang w:eastAsia="en-ZA"/>
        </w:rPr>
        <w:t xml:space="preserve">. </w:t>
      </w:r>
      <w:r w:rsidR="00A92B46" w:rsidRPr="00EE62FC">
        <w:rPr>
          <w:rFonts w:eastAsiaTheme="minorEastAsia" w:cstheme="minorHAnsi"/>
          <w:kern w:val="24"/>
          <w:lang w:eastAsia="en-ZA"/>
        </w:rPr>
        <w:t xml:space="preserve">Currently the infrastructure in Nyandeni is of a poor quality and </w:t>
      </w:r>
      <w:r w:rsidR="00327AD4">
        <w:rPr>
          <w:rFonts w:eastAsiaTheme="minorEastAsia" w:cstheme="minorHAnsi"/>
          <w:kern w:val="24"/>
          <w:lang w:eastAsia="en-ZA"/>
        </w:rPr>
        <w:t xml:space="preserve">road </w:t>
      </w:r>
      <w:r w:rsidR="00A92B46" w:rsidRPr="00EE62FC">
        <w:rPr>
          <w:rFonts w:eastAsiaTheme="minorEastAsia" w:cstheme="minorHAnsi"/>
          <w:kern w:val="24"/>
          <w:lang w:eastAsia="en-ZA"/>
        </w:rPr>
        <w:t>access</w:t>
      </w:r>
      <w:r w:rsidR="00327AD4">
        <w:rPr>
          <w:rFonts w:eastAsiaTheme="minorEastAsia" w:cstheme="minorHAnsi"/>
          <w:kern w:val="24"/>
          <w:lang w:eastAsia="en-ZA"/>
        </w:rPr>
        <w:t xml:space="preserve"> is particularly poor</w:t>
      </w:r>
      <w:r w:rsidRPr="00CB742E">
        <w:rPr>
          <w:rFonts w:eastAsiaTheme="minorEastAsia" w:cstheme="minorHAnsi"/>
          <w:kern w:val="24"/>
          <w:lang w:eastAsia="en-ZA"/>
        </w:rPr>
        <w:t>.</w:t>
      </w:r>
    </w:p>
    <w:p w:rsidR="000C74BB" w:rsidRPr="000C74BB" w:rsidRDefault="000C74BB" w:rsidP="000C74BB">
      <w:pPr>
        <w:rPr>
          <w:lang w:eastAsia="en-ZA"/>
        </w:rPr>
      </w:pPr>
    </w:p>
    <w:p w:rsidR="008111BD" w:rsidRDefault="008111BD" w:rsidP="008111BD">
      <w:pPr>
        <w:pStyle w:val="Heading5"/>
        <w:rPr>
          <w:rFonts w:asciiTheme="minorHAnsi" w:hAnsiTheme="minorHAnsi" w:cstheme="minorHAnsi"/>
          <w:b/>
          <w:color w:val="auto"/>
          <w:lang w:eastAsia="en-ZA"/>
        </w:rPr>
      </w:pPr>
      <w:r w:rsidRPr="008111BD">
        <w:rPr>
          <w:rFonts w:asciiTheme="minorHAnsi" w:hAnsiTheme="minorHAnsi" w:cstheme="minorHAnsi"/>
          <w:b/>
          <w:color w:val="auto"/>
          <w:lang w:eastAsia="en-ZA"/>
        </w:rPr>
        <w:t xml:space="preserve">6.4.2 Key outcomes of the Strategic Pillar </w:t>
      </w:r>
    </w:p>
    <w:p w:rsidR="000C74BB" w:rsidRDefault="007221EF" w:rsidP="000C74BB">
      <w:pPr>
        <w:rPr>
          <w:lang w:eastAsia="en-ZA"/>
        </w:rPr>
      </w:pPr>
      <w:r>
        <w:rPr>
          <w:lang w:eastAsia="en-ZA"/>
        </w:rPr>
        <w:t xml:space="preserve">Several key outcomes/targets have been identified for the Infrastructure Development pillar, the implementation which will </w:t>
      </w:r>
      <w:r w:rsidR="008111BD">
        <w:rPr>
          <w:lang w:eastAsia="en-ZA"/>
        </w:rPr>
        <w:t xml:space="preserve">be outlined in the following section. The following outcomes have been identified: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80356E" w:rsidTr="0080356E">
        <w:tc>
          <w:tcPr>
            <w:tcW w:w="4508" w:type="dxa"/>
          </w:tcPr>
          <w:p w:rsidR="0080356E" w:rsidRPr="0080356E" w:rsidRDefault="0080356E" w:rsidP="0080356E">
            <w:pPr>
              <w:pStyle w:val="ListParagraph"/>
              <w:numPr>
                <w:ilvl w:val="0"/>
                <w:numId w:val="11"/>
              </w:numPr>
              <w:rPr>
                <w:rFonts w:asciiTheme="minorHAnsi" w:hAnsiTheme="minorHAnsi" w:cstheme="minorHAnsi"/>
                <w:sz w:val="22"/>
              </w:rPr>
            </w:pPr>
            <w:r w:rsidRPr="0080356E">
              <w:rPr>
                <w:rFonts w:asciiTheme="minorHAnsi" w:hAnsiTheme="minorHAnsi" w:cstheme="minorHAnsi"/>
                <w:sz w:val="22"/>
              </w:rPr>
              <w:t xml:space="preserve">Develop and maintain bulk and tourism infrastructure </w:t>
            </w:r>
          </w:p>
        </w:tc>
        <w:tc>
          <w:tcPr>
            <w:tcW w:w="4508" w:type="dxa"/>
          </w:tcPr>
          <w:p w:rsidR="0080356E" w:rsidRPr="0080356E" w:rsidRDefault="0080356E" w:rsidP="0080356E">
            <w:pPr>
              <w:pStyle w:val="ListParagraph"/>
              <w:numPr>
                <w:ilvl w:val="0"/>
                <w:numId w:val="11"/>
              </w:numPr>
              <w:rPr>
                <w:rFonts w:asciiTheme="minorHAnsi" w:hAnsiTheme="minorHAnsi" w:cstheme="minorHAnsi"/>
                <w:sz w:val="22"/>
              </w:rPr>
            </w:pPr>
            <w:r w:rsidRPr="0080356E">
              <w:rPr>
                <w:rFonts w:asciiTheme="minorHAnsi" w:hAnsiTheme="minorHAnsi" w:cstheme="minorHAnsi"/>
                <w:sz w:val="22"/>
              </w:rPr>
              <w:t xml:space="preserve">Signage at key locations </w:t>
            </w:r>
          </w:p>
        </w:tc>
      </w:tr>
      <w:tr w:rsidR="0080356E" w:rsidTr="0080356E">
        <w:tc>
          <w:tcPr>
            <w:tcW w:w="4508" w:type="dxa"/>
          </w:tcPr>
          <w:p w:rsidR="0080356E" w:rsidRPr="0080356E" w:rsidRDefault="0080356E" w:rsidP="0080356E">
            <w:pPr>
              <w:pStyle w:val="ListParagraph"/>
              <w:numPr>
                <w:ilvl w:val="0"/>
                <w:numId w:val="11"/>
              </w:numPr>
              <w:rPr>
                <w:rFonts w:asciiTheme="minorHAnsi" w:hAnsiTheme="minorHAnsi" w:cstheme="minorHAnsi"/>
                <w:sz w:val="22"/>
              </w:rPr>
            </w:pPr>
            <w:r w:rsidRPr="0080356E">
              <w:rPr>
                <w:rFonts w:asciiTheme="minorHAnsi" w:hAnsiTheme="minorHAnsi" w:cstheme="minorHAnsi"/>
                <w:sz w:val="22"/>
              </w:rPr>
              <w:t xml:space="preserve">Upgrading and maintenance of roads </w:t>
            </w:r>
          </w:p>
        </w:tc>
        <w:tc>
          <w:tcPr>
            <w:tcW w:w="4508" w:type="dxa"/>
          </w:tcPr>
          <w:p w:rsidR="0080356E" w:rsidRPr="0080356E" w:rsidRDefault="0080356E" w:rsidP="0080356E">
            <w:pPr>
              <w:pStyle w:val="ListParagraph"/>
              <w:numPr>
                <w:ilvl w:val="0"/>
                <w:numId w:val="11"/>
              </w:numPr>
              <w:rPr>
                <w:rFonts w:asciiTheme="minorHAnsi" w:hAnsiTheme="minorHAnsi" w:cstheme="minorHAnsi"/>
                <w:sz w:val="22"/>
              </w:rPr>
            </w:pPr>
            <w:r w:rsidRPr="0080356E">
              <w:rPr>
                <w:rFonts w:asciiTheme="minorHAnsi" w:hAnsiTheme="minorHAnsi" w:cstheme="minorHAnsi"/>
                <w:sz w:val="22"/>
              </w:rPr>
              <w:t xml:space="preserve">Prioritise environmental issues </w:t>
            </w:r>
          </w:p>
        </w:tc>
      </w:tr>
    </w:tbl>
    <w:p w:rsidR="005D0E9D" w:rsidRDefault="005D0E9D" w:rsidP="000C74BB">
      <w:pPr>
        <w:rPr>
          <w:lang w:eastAsia="en-ZA"/>
        </w:rPr>
      </w:pPr>
    </w:p>
    <w:p w:rsidR="008111BD" w:rsidRDefault="00327AD4" w:rsidP="005D0E9D">
      <w:pPr>
        <w:pStyle w:val="Heading5"/>
        <w:rPr>
          <w:rFonts w:asciiTheme="minorHAnsi" w:eastAsiaTheme="minorHAnsi" w:hAnsiTheme="minorHAnsi" w:cstheme="minorBidi"/>
          <w:color w:val="auto"/>
          <w:lang w:eastAsia="en-ZA"/>
        </w:rPr>
      </w:pPr>
      <w:r w:rsidRPr="00482198">
        <w:rPr>
          <w:rFonts w:asciiTheme="minorHAnsi" w:eastAsiaTheme="minorHAnsi" w:hAnsiTheme="minorHAnsi" w:cstheme="minorBidi"/>
          <w:color w:val="auto"/>
          <w:lang w:eastAsia="en-ZA"/>
        </w:rPr>
        <w:t>The following p</w:t>
      </w:r>
      <w:r w:rsidR="008111BD" w:rsidRPr="00482198">
        <w:rPr>
          <w:rFonts w:asciiTheme="minorHAnsi" w:eastAsiaTheme="minorHAnsi" w:hAnsiTheme="minorHAnsi" w:cstheme="minorBidi"/>
          <w:color w:val="auto"/>
          <w:lang w:eastAsia="en-ZA"/>
        </w:rPr>
        <w:t xml:space="preserve">rojects and </w:t>
      </w:r>
      <w:r w:rsidRPr="00482198">
        <w:rPr>
          <w:rFonts w:asciiTheme="minorHAnsi" w:eastAsiaTheme="minorHAnsi" w:hAnsiTheme="minorHAnsi" w:cstheme="minorBidi"/>
          <w:color w:val="auto"/>
          <w:lang w:eastAsia="en-ZA"/>
        </w:rPr>
        <w:t>p</w:t>
      </w:r>
      <w:r w:rsidR="008111BD" w:rsidRPr="00482198">
        <w:rPr>
          <w:rFonts w:asciiTheme="minorHAnsi" w:eastAsiaTheme="minorHAnsi" w:hAnsiTheme="minorHAnsi" w:cstheme="minorBidi"/>
          <w:color w:val="auto"/>
          <w:lang w:eastAsia="en-ZA"/>
        </w:rPr>
        <w:t>ro</w:t>
      </w:r>
      <w:r w:rsidR="005F127B" w:rsidRPr="00482198">
        <w:rPr>
          <w:rFonts w:asciiTheme="minorHAnsi" w:eastAsiaTheme="minorHAnsi" w:hAnsiTheme="minorHAnsi" w:cstheme="minorBidi"/>
          <w:color w:val="auto"/>
          <w:lang w:eastAsia="en-ZA"/>
        </w:rPr>
        <w:t xml:space="preserve">grammes </w:t>
      </w:r>
      <w:r w:rsidRPr="00482198">
        <w:rPr>
          <w:rFonts w:asciiTheme="minorHAnsi" w:eastAsiaTheme="minorHAnsi" w:hAnsiTheme="minorHAnsi" w:cstheme="minorBidi"/>
          <w:color w:val="auto"/>
          <w:lang w:eastAsia="en-ZA"/>
        </w:rPr>
        <w:t xml:space="preserve">were identified for Nyandeni LM under the </w:t>
      </w:r>
      <w:r w:rsidR="005F127B" w:rsidRPr="00482198">
        <w:rPr>
          <w:rFonts w:asciiTheme="minorHAnsi" w:eastAsiaTheme="minorHAnsi" w:hAnsiTheme="minorHAnsi" w:cstheme="minorBidi"/>
          <w:color w:val="auto"/>
          <w:lang w:eastAsia="en-ZA"/>
        </w:rPr>
        <w:t xml:space="preserve">Infrastructure Development </w:t>
      </w:r>
      <w:r w:rsidRPr="00482198">
        <w:rPr>
          <w:rFonts w:asciiTheme="minorHAnsi" w:eastAsiaTheme="minorHAnsi" w:hAnsiTheme="minorHAnsi" w:cstheme="minorBidi"/>
          <w:color w:val="auto"/>
          <w:lang w:eastAsia="en-ZA"/>
        </w:rPr>
        <w:t>Pillar.</w:t>
      </w:r>
    </w:p>
    <w:p w:rsidR="00327AD4" w:rsidRPr="00482198" w:rsidRDefault="00327AD4" w:rsidP="00482198">
      <w:pPr>
        <w:rPr>
          <w:lang w:eastAsia="en-ZA"/>
        </w:rPr>
      </w:pPr>
    </w:p>
    <w:p w:rsidR="005D0E9D" w:rsidRPr="00580ED3" w:rsidRDefault="00327AD4" w:rsidP="00482198">
      <w:pPr>
        <w:shd w:val="clear" w:color="auto" w:fill="DEEAF6" w:themeFill="accent1" w:themeFillTint="33"/>
        <w:rPr>
          <w:b/>
          <w:i/>
          <w:lang w:eastAsia="en-ZA"/>
        </w:rPr>
      </w:pPr>
      <w:r w:rsidRPr="005D0E9D">
        <w:rPr>
          <w:rFonts w:cstheme="minorHAnsi"/>
          <w:b/>
          <w:lang w:eastAsia="en-ZA"/>
        </w:rPr>
        <w:t xml:space="preserve">6.4.3 </w:t>
      </w:r>
      <w:r w:rsidR="005D0E9D" w:rsidRPr="00580ED3">
        <w:rPr>
          <w:b/>
          <w:i/>
          <w:lang w:eastAsia="en-ZA"/>
        </w:rPr>
        <w:t xml:space="preserve">Project 1: </w:t>
      </w:r>
      <w:r w:rsidRPr="00327AD4">
        <w:rPr>
          <w:b/>
          <w:i/>
          <w:lang w:eastAsia="en-ZA"/>
        </w:rPr>
        <w:t>Infrastructure - Roads upgrade tourism nodes</w:t>
      </w:r>
    </w:p>
    <w:p w:rsidR="00327AD4" w:rsidRDefault="005D0E9D" w:rsidP="00BD04C4">
      <w:pPr>
        <w:jc w:val="both"/>
        <w:rPr>
          <w:lang w:eastAsia="en-ZA"/>
        </w:rPr>
      </w:pPr>
      <w:r w:rsidRPr="005D0E9D">
        <w:rPr>
          <w:lang w:eastAsia="en-ZA"/>
        </w:rPr>
        <w:t xml:space="preserve">The aim of the project is to upgrade and maintain roads for </w:t>
      </w:r>
      <w:r w:rsidR="00327AD4">
        <w:rPr>
          <w:lang w:eastAsia="en-ZA"/>
        </w:rPr>
        <w:t xml:space="preserve">use in major urban areas and to tourism high potential areas. The project also includes public transport and pedestrian infrastructure. </w:t>
      </w:r>
      <w:r>
        <w:rPr>
          <w:lang w:eastAsia="en-ZA"/>
        </w:rPr>
        <w:t>Given the infrastructure backlog, it is essential for the municipality to develop partnerships with funders such as Department of Public Works and O.R Tambo DM to upgrade and maintain infrastructure.</w:t>
      </w:r>
      <w:r w:rsidR="00327AD4">
        <w:rPr>
          <w:lang w:eastAsia="en-ZA"/>
        </w:rPr>
        <w:t xml:space="preserve"> Road and public transport infrastructure will not only assist visitors to the area but also residents to access markets, economic opportunities and education. </w:t>
      </w:r>
    </w:p>
    <w:p w:rsidR="00327AD4" w:rsidRDefault="00327AD4" w:rsidP="00BD04C4">
      <w:pPr>
        <w:jc w:val="both"/>
        <w:rPr>
          <w:lang w:eastAsia="en-ZA"/>
        </w:rPr>
      </w:pPr>
      <w:r>
        <w:rPr>
          <w:lang w:eastAsia="en-ZA"/>
        </w:rPr>
        <w:t>Key activities in this project include:</w:t>
      </w:r>
    </w:p>
    <w:p w:rsidR="00327AD4" w:rsidRDefault="00327AD4" w:rsidP="00327AD4">
      <w:pPr>
        <w:jc w:val="both"/>
        <w:rPr>
          <w:lang w:eastAsia="en-ZA"/>
        </w:rPr>
      </w:pPr>
      <w:r>
        <w:rPr>
          <w:lang w:eastAsia="en-ZA"/>
        </w:rPr>
        <w:t>1.</w:t>
      </w:r>
      <w:r>
        <w:rPr>
          <w:lang w:eastAsia="en-ZA"/>
        </w:rPr>
        <w:tab/>
        <w:t xml:space="preserve">Stakeholder Collaboration and Engagement </w:t>
      </w:r>
    </w:p>
    <w:p w:rsidR="00327AD4" w:rsidRDefault="00327AD4" w:rsidP="00327AD4">
      <w:pPr>
        <w:jc w:val="both"/>
        <w:rPr>
          <w:lang w:eastAsia="en-ZA"/>
        </w:rPr>
      </w:pPr>
      <w:r>
        <w:rPr>
          <w:lang w:eastAsia="en-ZA"/>
        </w:rPr>
        <w:t>2.</w:t>
      </w:r>
      <w:r>
        <w:rPr>
          <w:lang w:eastAsia="en-ZA"/>
        </w:rPr>
        <w:tab/>
        <w:t>Implement the Integrated Transport Plan with tourism focus</w:t>
      </w:r>
    </w:p>
    <w:p w:rsidR="005D0E9D" w:rsidRPr="00327AD4" w:rsidRDefault="00327AD4" w:rsidP="00BD04C4">
      <w:pPr>
        <w:jc w:val="both"/>
        <w:rPr>
          <w:lang w:eastAsia="en-ZA"/>
        </w:rPr>
      </w:pPr>
      <w:r w:rsidRPr="00327AD4">
        <w:rPr>
          <w:lang w:eastAsia="en-ZA"/>
        </w:rPr>
        <w:t>Key road projects include:</w:t>
      </w:r>
    </w:p>
    <w:p w:rsidR="00327AD4" w:rsidRPr="00482198" w:rsidRDefault="00327AD4" w:rsidP="00482198">
      <w:pPr>
        <w:spacing w:line="280" w:lineRule="exact"/>
        <w:jc w:val="both"/>
        <w:rPr>
          <w:rFonts w:cstheme="minorHAnsi"/>
          <w:color w:val="000000" w:themeColor="text1"/>
          <w:kern w:val="24"/>
          <w:szCs w:val="36"/>
        </w:rPr>
      </w:pPr>
      <w:r w:rsidRPr="00C5482F">
        <w:rPr>
          <w:rFonts w:cstheme="minorHAnsi"/>
          <w:b/>
          <w:color w:val="000000" w:themeColor="text1"/>
          <w:kern w:val="24"/>
          <w:szCs w:val="36"/>
        </w:rPr>
        <w:lastRenderedPageBreak/>
        <w:t>Road Maintenance Projects</w:t>
      </w:r>
      <w:r w:rsidRPr="00C5482F">
        <w:rPr>
          <w:rFonts w:cstheme="minorHAnsi"/>
          <w:color w:val="000000" w:themeColor="text1"/>
          <w:kern w:val="24"/>
          <w:szCs w:val="36"/>
        </w:rPr>
        <w:t xml:space="preserve">:To increase accessibility to main and tourism nodes by undertaking an upgrade and re-grading of the gravel roads.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 xml:space="preserve">DR 18030 (34.1km) road from R61 to Mthatha Mouth via Ngqeleni);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 xml:space="preserve">DR08308 (36.2km) from R61 to Hluleka Nature Reserve (tourism route);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 xml:space="preserve">DR08302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 xml:space="preserve">DR08303 (15.1km) from Ngqeleni to R61 (strategic link route).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 xml:space="preserve">DC18179 Improved Access to Ntlangano Area.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482198">
        <w:rPr>
          <w:rFonts w:asciiTheme="minorHAnsi" w:hAnsiTheme="minorHAnsi"/>
          <w:sz w:val="22"/>
          <w:szCs w:val="22"/>
        </w:rPr>
        <w:t xml:space="preserve">Improved Access to Mlengana Ecotourism Area </w:t>
      </w:r>
    </w:p>
    <w:p w:rsidR="00327AD4" w:rsidRPr="00327AD4" w:rsidRDefault="00327AD4" w:rsidP="00482198">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N2 to DR08175 via Nyandeni Great place</w:t>
      </w:r>
    </w:p>
    <w:p w:rsidR="00327AD4" w:rsidRPr="00327AD4" w:rsidRDefault="00327AD4" w:rsidP="00327AD4">
      <w:pPr>
        <w:spacing w:line="280" w:lineRule="exact"/>
        <w:jc w:val="both"/>
        <w:rPr>
          <w:rFonts w:eastAsiaTheme="minorEastAsia" w:cstheme="minorHAnsi"/>
          <w:b/>
          <w:color w:val="000000" w:themeColor="text1"/>
          <w:kern w:val="24"/>
          <w:szCs w:val="36"/>
        </w:rPr>
      </w:pPr>
    </w:p>
    <w:p w:rsidR="00327AD4" w:rsidRPr="00327AD4" w:rsidRDefault="00327AD4" w:rsidP="00327AD4">
      <w:pPr>
        <w:spacing w:line="280" w:lineRule="exact"/>
        <w:jc w:val="both"/>
        <w:rPr>
          <w:rFonts w:eastAsiaTheme="minorEastAsia" w:cstheme="minorHAnsi"/>
          <w:b/>
          <w:color w:val="000000" w:themeColor="text1"/>
          <w:kern w:val="24"/>
          <w:szCs w:val="36"/>
        </w:rPr>
      </w:pPr>
      <w:r w:rsidRPr="00327AD4">
        <w:rPr>
          <w:rFonts w:eastAsiaTheme="minorEastAsia" w:cstheme="minorHAnsi"/>
          <w:b/>
          <w:color w:val="000000" w:themeColor="text1"/>
          <w:kern w:val="24"/>
          <w:szCs w:val="36"/>
        </w:rPr>
        <w:t xml:space="preserve">Implementation </w:t>
      </w:r>
      <w:r>
        <w:rPr>
          <w:rFonts w:eastAsiaTheme="minorEastAsia" w:cstheme="minorHAnsi"/>
          <w:b/>
          <w:color w:val="000000" w:themeColor="text1"/>
          <w:kern w:val="24"/>
          <w:szCs w:val="36"/>
        </w:rPr>
        <w:t>P</w:t>
      </w:r>
      <w:r w:rsidRPr="00327AD4">
        <w:rPr>
          <w:rFonts w:eastAsiaTheme="minorEastAsia" w:cstheme="minorHAnsi"/>
          <w:b/>
          <w:color w:val="000000" w:themeColor="text1"/>
          <w:kern w:val="24"/>
          <w:szCs w:val="36"/>
        </w:rPr>
        <w:t>rojects</w:t>
      </w:r>
    </w:p>
    <w:p w:rsidR="00327AD4" w:rsidRPr="00327AD4" w:rsidRDefault="00327AD4" w:rsidP="00327AD4">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Development of Wild Coast meander – provincial roads authority</w:t>
      </w:r>
    </w:p>
    <w:p w:rsidR="00327AD4" w:rsidRPr="00327AD4" w:rsidRDefault="00327AD4" w:rsidP="00327AD4">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Upgrading of R61 mobility corridor by SANRAl</w:t>
      </w:r>
    </w:p>
    <w:p w:rsidR="00327AD4" w:rsidRPr="00327AD4" w:rsidRDefault="00327AD4" w:rsidP="00327AD4">
      <w:pPr>
        <w:pStyle w:val="ListParagraph"/>
        <w:numPr>
          <w:ilvl w:val="0"/>
          <w:numId w:val="51"/>
        </w:numPr>
        <w:spacing w:line="280" w:lineRule="exact"/>
        <w:jc w:val="both"/>
        <w:rPr>
          <w:rFonts w:asciiTheme="minorHAnsi" w:hAnsiTheme="minorHAnsi" w:cstheme="minorHAnsi"/>
          <w:color w:val="000000" w:themeColor="text1"/>
          <w:kern w:val="24"/>
          <w:szCs w:val="36"/>
        </w:rPr>
      </w:pPr>
      <w:r w:rsidRPr="00327AD4">
        <w:rPr>
          <w:rFonts w:asciiTheme="minorHAnsi" w:hAnsiTheme="minorHAnsi" w:cstheme="minorHAnsi"/>
          <w:color w:val="000000" w:themeColor="text1"/>
          <w:kern w:val="24"/>
          <w:sz w:val="22"/>
          <w:szCs w:val="36"/>
        </w:rPr>
        <w:t>Upgrade existing public transport facilities</w:t>
      </w:r>
    </w:p>
    <w:p w:rsidR="00327AD4" w:rsidRPr="00482198" w:rsidRDefault="00327AD4" w:rsidP="00327AD4">
      <w:pPr>
        <w:pStyle w:val="ListParagraph"/>
        <w:numPr>
          <w:ilvl w:val="0"/>
          <w:numId w:val="51"/>
        </w:numPr>
        <w:spacing w:line="280" w:lineRule="exact"/>
        <w:jc w:val="both"/>
        <w:rPr>
          <w:rFonts w:asciiTheme="minorHAnsi" w:hAnsiTheme="minorHAnsi" w:cstheme="minorHAnsi"/>
          <w:color w:val="000000" w:themeColor="text1"/>
          <w:kern w:val="24"/>
          <w:szCs w:val="36"/>
        </w:rPr>
      </w:pPr>
      <w:r w:rsidRPr="00327AD4">
        <w:rPr>
          <w:rFonts w:asciiTheme="minorHAnsi" w:hAnsiTheme="minorHAnsi" w:cstheme="minorHAnsi"/>
          <w:color w:val="000000" w:themeColor="text1"/>
          <w:kern w:val="24"/>
          <w:sz w:val="22"/>
          <w:szCs w:val="36"/>
        </w:rPr>
        <w:t xml:space="preserve">Upgrade sidewalks and pedestrian sidewalks. </w:t>
      </w:r>
    </w:p>
    <w:p w:rsidR="00327AD4" w:rsidRPr="00327AD4" w:rsidRDefault="00327AD4" w:rsidP="00327AD4">
      <w:pPr>
        <w:pStyle w:val="ListParagraph"/>
        <w:numPr>
          <w:ilvl w:val="0"/>
          <w:numId w:val="51"/>
        </w:numPr>
        <w:spacing w:line="280" w:lineRule="exact"/>
        <w:jc w:val="both"/>
        <w:rPr>
          <w:rFonts w:asciiTheme="minorHAnsi" w:hAnsiTheme="minorHAnsi" w:cstheme="minorHAnsi"/>
          <w:color w:val="000000" w:themeColor="text1"/>
          <w:kern w:val="24"/>
          <w:szCs w:val="36"/>
        </w:rPr>
      </w:pPr>
      <w:r w:rsidRPr="00327AD4">
        <w:rPr>
          <w:rFonts w:asciiTheme="minorHAnsi" w:hAnsiTheme="minorHAnsi" w:cstheme="minorHAnsi"/>
          <w:color w:val="000000" w:themeColor="text1"/>
          <w:kern w:val="24"/>
          <w:sz w:val="22"/>
          <w:szCs w:val="36"/>
        </w:rPr>
        <w:t>Upgrade stormwater systems in urban centres</w:t>
      </w:r>
    </w:p>
    <w:p w:rsidR="00327AD4" w:rsidRPr="00327AD4" w:rsidRDefault="00327AD4" w:rsidP="00327AD4">
      <w:pPr>
        <w:rPr>
          <w:rFonts w:eastAsiaTheme="minorEastAsia" w:cstheme="minorHAnsi"/>
          <w:b/>
          <w:color w:val="000000" w:themeColor="text1"/>
          <w:kern w:val="24"/>
          <w:szCs w:val="36"/>
        </w:rPr>
      </w:pPr>
    </w:p>
    <w:p w:rsidR="00327AD4" w:rsidRPr="00327AD4" w:rsidRDefault="00327AD4" w:rsidP="00327AD4">
      <w:pPr>
        <w:rPr>
          <w:rFonts w:eastAsiaTheme="minorEastAsia" w:cstheme="minorHAnsi"/>
          <w:color w:val="000000" w:themeColor="text1"/>
          <w:kern w:val="24"/>
          <w:szCs w:val="36"/>
        </w:rPr>
      </w:pPr>
      <w:r w:rsidRPr="00327AD4">
        <w:rPr>
          <w:rFonts w:eastAsiaTheme="minorEastAsia" w:cstheme="minorHAnsi"/>
          <w:b/>
          <w:color w:val="000000" w:themeColor="text1"/>
          <w:kern w:val="24"/>
          <w:szCs w:val="36"/>
        </w:rPr>
        <w:t>Planning projects</w:t>
      </w:r>
    </w:p>
    <w:p w:rsidR="00327AD4" w:rsidRPr="00327AD4" w:rsidRDefault="00327AD4" w:rsidP="00327AD4">
      <w:pPr>
        <w:pStyle w:val="ListParagraph"/>
        <w:numPr>
          <w:ilvl w:val="0"/>
          <w:numId w:val="51"/>
        </w:numPr>
        <w:spacing w:line="280" w:lineRule="exact"/>
        <w:jc w:val="both"/>
        <w:rPr>
          <w:rFonts w:asciiTheme="minorHAnsi" w:hAnsiTheme="minorHAnsi" w:cstheme="minorHAnsi"/>
          <w:color w:val="000000" w:themeColor="text1"/>
          <w:kern w:val="24"/>
          <w:sz w:val="22"/>
          <w:szCs w:val="36"/>
        </w:rPr>
      </w:pPr>
      <w:r w:rsidRPr="00327AD4">
        <w:rPr>
          <w:rFonts w:asciiTheme="minorHAnsi" w:hAnsiTheme="minorHAnsi" w:cstheme="minorHAnsi"/>
          <w:color w:val="000000" w:themeColor="text1"/>
          <w:kern w:val="24"/>
          <w:sz w:val="22"/>
          <w:szCs w:val="36"/>
        </w:rPr>
        <w:t xml:space="preserve">Maintenance and operations plans for Public Transport Facilities at Ntlazo, Libode and Ngqeleni. </w:t>
      </w:r>
    </w:p>
    <w:p w:rsidR="00B05534" w:rsidRDefault="00B05534" w:rsidP="00BD04C4">
      <w:pPr>
        <w:jc w:val="both"/>
        <w:rPr>
          <w:lang w:eastAsia="en-ZA"/>
        </w:rPr>
      </w:pPr>
    </w:p>
    <w:p w:rsidR="002E6D71" w:rsidRDefault="002E6D71" w:rsidP="00BD04C4">
      <w:pPr>
        <w:jc w:val="both"/>
        <w:rPr>
          <w:lang w:eastAsia="en-ZA"/>
        </w:rPr>
      </w:pPr>
    </w:p>
    <w:p w:rsidR="00327AD4" w:rsidRDefault="00444C1B" w:rsidP="00482198">
      <w:pPr>
        <w:shd w:val="clear" w:color="auto" w:fill="DEEAF6" w:themeFill="accent1" w:themeFillTint="33"/>
        <w:rPr>
          <w:b/>
          <w:i/>
          <w:lang w:eastAsia="en-ZA"/>
        </w:rPr>
      </w:pPr>
      <w:r w:rsidRPr="00580ED3">
        <w:rPr>
          <w:b/>
          <w:i/>
          <w:lang w:eastAsia="en-ZA"/>
        </w:rPr>
        <w:t xml:space="preserve">Project 2: </w:t>
      </w:r>
      <w:r w:rsidR="00327AD4" w:rsidRPr="00327AD4">
        <w:rPr>
          <w:b/>
          <w:i/>
          <w:lang w:eastAsia="en-ZA"/>
        </w:rPr>
        <w:t>Infrastructure – Sanitation, Energy and Waste</w:t>
      </w:r>
    </w:p>
    <w:p w:rsidR="007E6FDA" w:rsidRDefault="00DF41DB" w:rsidP="00482198">
      <w:pPr>
        <w:spacing w:after="0" w:line="280" w:lineRule="exact"/>
        <w:jc w:val="both"/>
        <w:rPr>
          <w:lang w:eastAsia="en-ZA"/>
        </w:rPr>
      </w:pPr>
      <w:r w:rsidRPr="00482198">
        <w:rPr>
          <w:lang w:eastAsia="en-ZA"/>
        </w:rPr>
        <w:t xml:space="preserve">This programme encapsulates projects that improve access to water, sanitation and energy for key tourism nodes and to assist in the overall development of the economy of the municipality. </w:t>
      </w:r>
      <w:r w:rsidR="007E6FDA">
        <w:rPr>
          <w:lang w:eastAsia="en-ZA"/>
        </w:rPr>
        <w:t xml:space="preserve">The Eastern Cape Coastal Management Programme indicates that on the Wild Coast development should be </w:t>
      </w:r>
      <w:r w:rsidR="007E6FDA" w:rsidRPr="007E6FDA">
        <w:rPr>
          <w:lang w:eastAsia="en-ZA"/>
        </w:rPr>
        <w:t xml:space="preserve">nodal in nature, meaning that there should also be areas that remain undeveloped. Development nodes should cater for a range of types and scale of development. </w:t>
      </w:r>
      <w:r w:rsidR="005E19FD">
        <w:rPr>
          <w:lang w:eastAsia="en-ZA"/>
        </w:rPr>
        <w:t>Thus,</w:t>
      </w:r>
      <w:r w:rsidR="007E6FDA">
        <w:rPr>
          <w:lang w:eastAsia="en-ZA"/>
        </w:rPr>
        <w:t xml:space="preserve"> infrastructure services should be prioritised for identified nodal developments. </w:t>
      </w:r>
    </w:p>
    <w:p w:rsidR="007E6FDA" w:rsidRDefault="007E6FDA" w:rsidP="00482198">
      <w:pPr>
        <w:spacing w:after="0" w:line="280" w:lineRule="exact"/>
        <w:jc w:val="both"/>
        <w:rPr>
          <w:lang w:eastAsia="en-ZA"/>
        </w:rPr>
      </w:pPr>
    </w:p>
    <w:p w:rsidR="007E6FDA" w:rsidRDefault="007E6FDA" w:rsidP="00482198">
      <w:pPr>
        <w:autoSpaceDE w:val="0"/>
        <w:autoSpaceDN w:val="0"/>
        <w:adjustRightInd w:val="0"/>
        <w:spacing w:after="0" w:line="280" w:lineRule="exact"/>
        <w:jc w:val="both"/>
        <w:rPr>
          <w:lang w:eastAsia="en-ZA"/>
        </w:rPr>
      </w:pPr>
      <w:r w:rsidRPr="00482198">
        <w:rPr>
          <w:lang w:eastAsia="en-ZA"/>
        </w:rPr>
        <w:t xml:space="preserve">The main towns along any proposed Wild Coast Route (R61, Wild Coast Meander </w:t>
      </w:r>
      <w:r w:rsidRPr="007E6FDA">
        <w:rPr>
          <w:lang w:eastAsia="en-ZA"/>
        </w:rPr>
        <w:t>etc.</w:t>
      </w:r>
      <w:r w:rsidRPr="00482198">
        <w:rPr>
          <w:lang w:eastAsia="en-ZA"/>
        </w:rPr>
        <w:t xml:space="preserve">) are a key service centres and offer accommodation and other services. </w:t>
      </w:r>
      <w:r w:rsidR="005E19FD" w:rsidRPr="00482198">
        <w:rPr>
          <w:lang w:eastAsia="en-ZA"/>
        </w:rPr>
        <w:t>However,</w:t>
      </w:r>
      <w:r w:rsidRPr="00482198">
        <w:rPr>
          <w:lang w:eastAsia="en-ZA"/>
        </w:rPr>
        <w:t xml:space="preserve"> visitors are unlikely to visit towns that do not offer basic services or which do not have a pleasant environment and this includes the provision of water, sanitation, electricity, refuse removal, roads and street lighting.</w:t>
      </w:r>
    </w:p>
    <w:p w:rsidR="007E6FDA" w:rsidRDefault="007E6FDA" w:rsidP="00482198">
      <w:pPr>
        <w:spacing w:after="0" w:line="280" w:lineRule="exact"/>
        <w:jc w:val="both"/>
        <w:rPr>
          <w:lang w:eastAsia="en-ZA"/>
        </w:rPr>
      </w:pPr>
    </w:p>
    <w:p w:rsidR="00327AD4" w:rsidRDefault="007E6FDA" w:rsidP="00482198">
      <w:pPr>
        <w:spacing w:after="0" w:line="280" w:lineRule="exact"/>
        <w:jc w:val="both"/>
        <w:rPr>
          <w:lang w:eastAsia="en-ZA"/>
        </w:rPr>
      </w:pPr>
      <w:r>
        <w:rPr>
          <w:lang w:eastAsia="en-ZA"/>
        </w:rPr>
        <w:t>Another aspect for consideration in this programme is</w:t>
      </w:r>
      <w:r w:rsidR="00DF41DB" w:rsidRPr="00482198">
        <w:rPr>
          <w:lang w:eastAsia="en-ZA"/>
        </w:rPr>
        <w:t xml:space="preserve"> the sustainable use of w</w:t>
      </w:r>
      <w:r w:rsidR="00750FD6">
        <w:rPr>
          <w:lang w:eastAsia="en-ZA"/>
        </w:rPr>
        <w:t xml:space="preserve">ater and energy for tourism, </w:t>
      </w:r>
      <w:r w:rsidR="00DF41DB" w:rsidRPr="00482198">
        <w:rPr>
          <w:lang w:eastAsia="en-ZA"/>
        </w:rPr>
        <w:t>as to promote responsible tourism.</w:t>
      </w:r>
    </w:p>
    <w:p w:rsidR="007E6FDA" w:rsidRPr="00482198" w:rsidRDefault="007E6FDA" w:rsidP="00482198">
      <w:pPr>
        <w:spacing w:after="0" w:line="280" w:lineRule="exact"/>
        <w:jc w:val="both"/>
        <w:rPr>
          <w:lang w:eastAsia="en-ZA"/>
        </w:rPr>
      </w:pPr>
    </w:p>
    <w:p w:rsidR="00DF41DB" w:rsidRPr="00482198" w:rsidRDefault="00DF41DB" w:rsidP="005D0E9D">
      <w:pPr>
        <w:rPr>
          <w:lang w:eastAsia="en-ZA"/>
        </w:rPr>
      </w:pPr>
      <w:r w:rsidRPr="00482198">
        <w:rPr>
          <w:lang w:eastAsia="en-ZA"/>
        </w:rPr>
        <w:t xml:space="preserve">Key activities under this project: </w:t>
      </w:r>
    </w:p>
    <w:p w:rsidR="00DF41DB" w:rsidRPr="00C5482F" w:rsidRDefault="00DF41DB" w:rsidP="00482198">
      <w:pPr>
        <w:pStyle w:val="ListParagraph"/>
        <w:numPr>
          <w:ilvl w:val="0"/>
          <w:numId w:val="52"/>
        </w:numPr>
      </w:pPr>
      <w:r w:rsidRPr="00482198">
        <w:rPr>
          <w:rFonts w:asciiTheme="minorHAnsi" w:hAnsiTheme="minorHAnsi"/>
          <w:sz w:val="22"/>
          <w:szCs w:val="22"/>
        </w:rPr>
        <w:lastRenderedPageBreak/>
        <w:t>Implement Nyandeni Storm Water Plan</w:t>
      </w:r>
    </w:p>
    <w:p w:rsidR="00DF41DB" w:rsidRPr="00C5482F" w:rsidRDefault="00DF41DB" w:rsidP="00482198">
      <w:pPr>
        <w:pStyle w:val="ListParagraph"/>
        <w:numPr>
          <w:ilvl w:val="0"/>
          <w:numId w:val="52"/>
        </w:numPr>
      </w:pPr>
      <w:r w:rsidRPr="00482198">
        <w:rPr>
          <w:rFonts w:asciiTheme="minorHAnsi" w:hAnsiTheme="minorHAnsi"/>
          <w:sz w:val="22"/>
          <w:szCs w:val="22"/>
        </w:rPr>
        <w:t xml:space="preserve">Waste and Refuse Collection: </w:t>
      </w:r>
    </w:p>
    <w:p w:rsidR="00DF41DB" w:rsidRPr="00C5482F" w:rsidRDefault="00DF41DB" w:rsidP="00482198">
      <w:pPr>
        <w:pStyle w:val="ListParagraph"/>
        <w:numPr>
          <w:ilvl w:val="0"/>
          <w:numId w:val="52"/>
        </w:numPr>
      </w:pPr>
      <w:r w:rsidRPr="00482198">
        <w:rPr>
          <w:rFonts w:asciiTheme="minorHAnsi" w:hAnsiTheme="minorHAnsi"/>
          <w:sz w:val="22"/>
          <w:szCs w:val="22"/>
        </w:rPr>
        <w:t>Waste Recycling projects</w:t>
      </w:r>
    </w:p>
    <w:p w:rsidR="00DF41DB" w:rsidRPr="00C5482F" w:rsidRDefault="00DF41DB" w:rsidP="00482198">
      <w:pPr>
        <w:pStyle w:val="ListParagraph"/>
        <w:numPr>
          <w:ilvl w:val="0"/>
          <w:numId w:val="52"/>
        </w:numPr>
      </w:pPr>
      <w:r w:rsidRPr="00482198">
        <w:rPr>
          <w:rFonts w:asciiTheme="minorHAnsi" w:hAnsiTheme="minorHAnsi"/>
          <w:sz w:val="22"/>
          <w:szCs w:val="22"/>
        </w:rPr>
        <w:t>Implement Sanitation projects as per IDP</w:t>
      </w:r>
    </w:p>
    <w:p w:rsidR="00DF41DB" w:rsidRPr="00C5482F" w:rsidRDefault="00DF41DB" w:rsidP="00482198">
      <w:pPr>
        <w:pStyle w:val="ListParagraph"/>
        <w:numPr>
          <w:ilvl w:val="0"/>
          <w:numId w:val="52"/>
        </w:numPr>
      </w:pPr>
      <w:r w:rsidRPr="00482198">
        <w:rPr>
          <w:rFonts w:asciiTheme="minorHAnsi" w:hAnsiTheme="minorHAnsi"/>
          <w:sz w:val="22"/>
          <w:szCs w:val="22"/>
        </w:rPr>
        <w:t>Electrification projects implemented as per IDP</w:t>
      </w:r>
    </w:p>
    <w:p w:rsidR="00DF41DB" w:rsidRPr="00C5482F" w:rsidRDefault="00DF41DB" w:rsidP="00482198">
      <w:pPr>
        <w:pStyle w:val="ListParagraph"/>
        <w:numPr>
          <w:ilvl w:val="0"/>
          <w:numId w:val="52"/>
        </w:numPr>
      </w:pPr>
      <w:r w:rsidRPr="00482198">
        <w:rPr>
          <w:rFonts w:asciiTheme="minorHAnsi" w:hAnsiTheme="minorHAnsi"/>
          <w:sz w:val="22"/>
          <w:szCs w:val="22"/>
        </w:rPr>
        <w:t>Investigate off grid village energy systems</w:t>
      </w:r>
    </w:p>
    <w:p w:rsidR="00DF41DB" w:rsidRPr="00C5482F" w:rsidRDefault="00DF41DB" w:rsidP="00482198">
      <w:pPr>
        <w:pStyle w:val="ListParagraph"/>
        <w:numPr>
          <w:ilvl w:val="0"/>
          <w:numId w:val="52"/>
        </w:numPr>
      </w:pPr>
      <w:r w:rsidRPr="00482198">
        <w:rPr>
          <w:rFonts w:asciiTheme="minorHAnsi" w:hAnsiTheme="minorHAnsi"/>
          <w:sz w:val="22"/>
          <w:szCs w:val="22"/>
        </w:rPr>
        <w:t>Prioritise water access at tourism attractions and nodes</w:t>
      </w:r>
    </w:p>
    <w:p w:rsidR="00DF41DB" w:rsidRDefault="00DF41DB" w:rsidP="005D0E9D">
      <w:pPr>
        <w:rPr>
          <w:rFonts w:cstheme="minorHAnsi"/>
          <w:b/>
          <w:i/>
        </w:rPr>
      </w:pPr>
    </w:p>
    <w:p w:rsidR="00444C1B" w:rsidRPr="00580ED3" w:rsidRDefault="00DF41DB" w:rsidP="00482198">
      <w:pPr>
        <w:shd w:val="clear" w:color="auto" w:fill="DEEAF6" w:themeFill="accent1" w:themeFillTint="33"/>
        <w:rPr>
          <w:b/>
          <w:i/>
          <w:lang w:eastAsia="en-ZA"/>
        </w:rPr>
      </w:pPr>
      <w:r>
        <w:rPr>
          <w:rFonts w:cstheme="minorHAnsi"/>
          <w:b/>
          <w:i/>
        </w:rPr>
        <w:t xml:space="preserve">Project 3: </w:t>
      </w:r>
      <w:r w:rsidR="00444C1B" w:rsidRPr="00580ED3">
        <w:rPr>
          <w:rFonts w:cstheme="minorHAnsi"/>
          <w:b/>
          <w:i/>
        </w:rPr>
        <w:t xml:space="preserve">Ablution </w:t>
      </w:r>
      <w:r w:rsidR="00CB798C">
        <w:rPr>
          <w:rFonts w:cstheme="minorHAnsi"/>
          <w:b/>
          <w:i/>
        </w:rPr>
        <w:t>f</w:t>
      </w:r>
      <w:r w:rsidR="00CB798C" w:rsidRPr="00580ED3">
        <w:rPr>
          <w:rFonts w:cstheme="minorHAnsi"/>
          <w:b/>
          <w:i/>
        </w:rPr>
        <w:t xml:space="preserve">acilities </w:t>
      </w:r>
      <w:r w:rsidR="00444C1B" w:rsidRPr="00580ED3">
        <w:rPr>
          <w:rFonts w:cstheme="minorHAnsi"/>
          <w:b/>
          <w:i/>
        </w:rPr>
        <w:t xml:space="preserve">at </w:t>
      </w:r>
      <w:r w:rsidR="00CB798C">
        <w:rPr>
          <w:rFonts w:cstheme="minorHAnsi"/>
          <w:b/>
          <w:i/>
        </w:rPr>
        <w:t>b</w:t>
      </w:r>
      <w:r w:rsidR="00CB798C" w:rsidRPr="00580ED3">
        <w:rPr>
          <w:rFonts w:cstheme="minorHAnsi"/>
          <w:b/>
          <w:i/>
        </w:rPr>
        <w:t xml:space="preserve">eaches </w:t>
      </w:r>
      <w:r w:rsidR="00444C1B" w:rsidRPr="00580ED3">
        <w:rPr>
          <w:rFonts w:cstheme="minorHAnsi"/>
          <w:b/>
          <w:i/>
        </w:rPr>
        <w:t>and tourism infrastructure</w:t>
      </w:r>
    </w:p>
    <w:p w:rsidR="00DF41DB" w:rsidRDefault="000E553C" w:rsidP="000E553C">
      <w:pPr>
        <w:rPr>
          <w:rFonts w:cstheme="minorHAnsi"/>
        </w:rPr>
      </w:pPr>
      <w:r>
        <w:rPr>
          <w:lang w:eastAsia="en-ZA"/>
        </w:rPr>
        <w:t xml:space="preserve">The aim of the project is to </w:t>
      </w:r>
      <w:r>
        <w:rPr>
          <w:rFonts w:cstheme="minorHAnsi"/>
        </w:rPr>
        <w:t xml:space="preserve">ensure </w:t>
      </w:r>
      <w:r w:rsidR="00DF41DB">
        <w:rPr>
          <w:rFonts w:cstheme="minorHAnsi"/>
        </w:rPr>
        <w:t xml:space="preserve">that identified </w:t>
      </w:r>
      <w:r>
        <w:rPr>
          <w:rFonts w:cstheme="minorHAnsi"/>
        </w:rPr>
        <w:t xml:space="preserve">beaches </w:t>
      </w:r>
      <w:r w:rsidR="00DF41DB">
        <w:rPr>
          <w:rFonts w:cstheme="minorHAnsi"/>
        </w:rPr>
        <w:t xml:space="preserve">and tourism nodes have the appropriate facilities. Especially if access roads are improved the number of visitors to beaches could increase. There is also a municipal liability that may arise if the Municipality does not warn bathers or beach goers of potential hazards at the beach. </w:t>
      </w:r>
    </w:p>
    <w:p w:rsidR="000E553C" w:rsidRDefault="00DF41DB" w:rsidP="000E553C">
      <w:pPr>
        <w:rPr>
          <w:rFonts w:cstheme="minorHAnsi"/>
        </w:rPr>
      </w:pPr>
      <w:r>
        <w:rPr>
          <w:rFonts w:cstheme="minorHAnsi"/>
        </w:rPr>
        <w:t xml:space="preserve">Thus the project aims to provide beach infrastructure on an appropriate scale including </w:t>
      </w:r>
      <w:r w:rsidR="000E553C">
        <w:rPr>
          <w:rFonts w:cstheme="minorHAnsi"/>
        </w:rPr>
        <w:t>ablution</w:t>
      </w:r>
      <w:r>
        <w:rPr>
          <w:rFonts w:cstheme="minorHAnsi"/>
        </w:rPr>
        <w:t>s, signage, parking, footpaths, lifeguards and emergency telephone etc.</w:t>
      </w:r>
    </w:p>
    <w:p w:rsidR="000E553C" w:rsidRDefault="000E553C" w:rsidP="000E553C">
      <w:pPr>
        <w:rPr>
          <w:rFonts w:cstheme="minorHAnsi"/>
        </w:rPr>
      </w:pPr>
      <w:r>
        <w:rPr>
          <w:rFonts w:cstheme="minorHAnsi"/>
        </w:rPr>
        <w:t xml:space="preserve">Nyandeni is currently lacking essential infrastructure which caters to the tourism industry. It is important to have such infrastructure which will ensure that tourists are provided for and for the provision of important information relating </w:t>
      </w:r>
      <w:r w:rsidR="009B6788">
        <w:rPr>
          <w:rFonts w:cstheme="minorHAnsi"/>
        </w:rPr>
        <w:t xml:space="preserve">high tourism areas of Nyandeni. </w:t>
      </w:r>
    </w:p>
    <w:p w:rsidR="00DF41DB" w:rsidRDefault="00DF41DB" w:rsidP="000E553C">
      <w:pPr>
        <w:rPr>
          <w:rFonts w:cstheme="minorHAnsi"/>
        </w:rPr>
      </w:pPr>
      <w:r w:rsidRPr="00C5482F">
        <w:rPr>
          <w:rFonts w:cstheme="minorHAnsi"/>
        </w:rPr>
        <w:t>Key activities:</w:t>
      </w:r>
    </w:p>
    <w:p w:rsidR="009A27F7" w:rsidRPr="00482198" w:rsidRDefault="009A27F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Identify key beaches for beach infrastructure</w:t>
      </w:r>
    </w:p>
    <w:p w:rsidR="009A27F7" w:rsidRPr="00482198" w:rsidRDefault="009A27F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Prioritise and develop a scale of beach infrastructure</w:t>
      </w:r>
    </w:p>
    <w:p w:rsidR="009A27F7" w:rsidRPr="00482198" w:rsidRDefault="009A27F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 xml:space="preserve">Confirm public liability municipality </w:t>
      </w:r>
    </w:p>
    <w:p w:rsidR="009A27F7" w:rsidRPr="00482198" w:rsidRDefault="009A27F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Develop a concept plan</w:t>
      </w:r>
    </w:p>
    <w:p w:rsidR="009A27F7" w:rsidRPr="00482198" w:rsidRDefault="009A27F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Secure environmental approval/ opinion</w:t>
      </w:r>
    </w:p>
    <w:p w:rsidR="009A27F7" w:rsidRPr="00482198" w:rsidRDefault="009A27F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Pursue supply chain processes for implementation</w:t>
      </w:r>
    </w:p>
    <w:p w:rsidR="00DF41DB" w:rsidRDefault="00DF41DB" w:rsidP="000E553C">
      <w:pPr>
        <w:rPr>
          <w:rFonts w:cstheme="minorHAnsi"/>
        </w:rPr>
      </w:pPr>
    </w:p>
    <w:p w:rsidR="00E36BD2" w:rsidRPr="0064022C" w:rsidRDefault="00E36BD2" w:rsidP="00482198">
      <w:pPr>
        <w:shd w:val="clear" w:color="auto" w:fill="DEEAF6" w:themeFill="accent1" w:themeFillTint="33"/>
        <w:rPr>
          <w:b/>
          <w:i/>
          <w:lang w:eastAsia="en-ZA"/>
        </w:rPr>
      </w:pPr>
      <w:r w:rsidRPr="0064022C">
        <w:rPr>
          <w:b/>
          <w:i/>
          <w:lang w:eastAsia="en-ZA"/>
        </w:rPr>
        <w:t xml:space="preserve">Project </w:t>
      </w:r>
      <w:r w:rsidR="009A27F7">
        <w:rPr>
          <w:b/>
          <w:i/>
          <w:lang w:eastAsia="en-ZA"/>
        </w:rPr>
        <w:t>4</w:t>
      </w:r>
      <w:r w:rsidRPr="0064022C">
        <w:rPr>
          <w:b/>
          <w:i/>
          <w:lang w:eastAsia="en-ZA"/>
        </w:rPr>
        <w:t xml:space="preserve">: </w:t>
      </w:r>
      <w:r w:rsidR="004E2267">
        <w:rPr>
          <w:b/>
          <w:i/>
          <w:lang w:eastAsia="en-ZA"/>
        </w:rPr>
        <w:t>Manage Coastal Environments</w:t>
      </w:r>
    </w:p>
    <w:p w:rsidR="00C211E6" w:rsidRDefault="00C211E6" w:rsidP="00E36BD2">
      <w:pPr>
        <w:spacing w:after="0" w:line="280" w:lineRule="exact"/>
        <w:jc w:val="both"/>
        <w:rPr>
          <w:rFonts w:eastAsiaTheme="minorEastAsia" w:hAnsi="Tw Cen MT"/>
          <w:color w:val="000000" w:themeColor="text1"/>
          <w:kern w:val="24"/>
          <w:szCs w:val="36"/>
        </w:rPr>
      </w:pPr>
      <w:r w:rsidRPr="00C211E6">
        <w:rPr>
          <w:rFonts w:eastAsiaTheme="minorEastAsia" w:hAnsi="Tw Cen MT"/>
          <w:color w:val="000000" w:themeColor="text1"/>
          <w:kern w:val="24"/>
          <w:szCs w:val="36"/>
        </w:rPr>
        <w:t xml:space="preserve">Within the context of sustainable </w:t>
      </w:r>
      <w:r w:rsidR="00665B24" w:rsidRPr="00C211E6">
        <w:rPr>
          <w:rFonts w:eastAsiaTheme="minorEastAsia" w:hAnsi="Tw Cen MT"/>
          <w:color w:val="000000" w:themeColor="text1"/>
          <w:kern w:val="24"/>
          <w:szCs w:val="36"/>
        </w:rPr>
        <w:t>development,</w:t>
      </w:r>
      <w:r w:rsidRPr="00C211E6">
        <w:rPr>
          <w:rFonts w:eastAsiaTheme="minorEastAsia" w:hAnsi="Tw Cen MT"/>
          <w:color w:val="000000" w:themeColor="text1"/>
          <w:kern w:val="24"/>
          <w:szCs w:val="36"/>
        </w:rPr>
        <w:t xml:space="preserve"> the term environment encompasses the social, economic, biophysical and political spheres. Section 24 of the Constitution of the Republic of South Africa (RSA, 1996) legally mandates the government to ensure the people of South Africa is not harmed by the environment and the environment is protected against abuse. The Constitution also provides for co-operative government thus sharing both the responsibility and obligatory legislative provisions across the different spheres of government in terms of environmental management and conservation.</w:t>
      </w:r>
    </w:p>
    <w:p w:rsidR="00C211E6" w:rsidRDefault="00C211E6" w:rsidP="00E36BD2">
      <w:pPr>
        <w:spacing w:after="0" w:line="280" w:lineRule="exact"/>
        <w:jc w:val="both"/>
        <w:rPr>
          <w:rFonts w:eastAsiaTheme="minorEastAsia" w:hAnsi="Tw Cen MT"/>
          <w:color w:val="000000" w:themeColor="text1"/>
          <w:kern w:val="24"/>
          <w:szCs w:val="36"/>
        </w:rPr>
      </w:pPr>
    </w:p>
    <w:p w:rsidR="004E2267" w:rsidRPr="00482198" w:rsidRDefault="004E2267" w:rsidP="00E36BD2">
      <w:pPr>
        <w:spacing w:after="0" w:line="280" w:lineRule="exact"/>
        <w:jc w:val="both"/>
      </w:pPr>
      <w:r w:rsidRPr="00482198">
        <w:rPr>
          <w:rFonts w:eastAsiaTheme="minorEastAsia" w:hAnsi="Tw Cen MT"/>
          <w:color w:val="000000" w:themeColor="text1"/>
          <w:kern w:val="24"/>
          <w:szCs w:val="36"/>
        </w:rPr>
        <w:t xml:space="preserve">The </w:t>
      </w:r>
      <w:r w:rsidRPr="00C5482F">
        <w:t>management of the Nyandeni coastline’s complex and sensitive environments is a challenging task. This will requir</w:t>
      </w:r>
      <w:r w:rsidRPr="00482198">
        <w:t xml:space="preserve">e managers to undertake strategic objective setting, definitive and implementable goals and ongoing monitoring of indicators to ensure effectiveness and improve efficiency. </w:t>
      </w:r>
    </w:p>
    <w:p w:rsidR="004E2267" w:rsidRPr="00482198" w:rsidRDefault="004E2267" w:rsidP="00E36BD2">
      <w:pPr>
        <w:spacing w:after="0" w:line="280" w:lineRule="exact"/>
        <w:jc w:val="both"/>
      </w:pPr>
    </w:p>
    <w:p w:rsidR="007E6FDA" w:rsidRDefault="007E6FDA" w:rsidP="00E36BD2">
      <w:pPr>
        <w:spacing w:after="0" w:line="280" w:lineRule="exact"/>
        <w:jc w:val="both"/>
        <w:rPr>
          <w:rFonts w:eastAsiaTheme="minorEastAsia" w:hAnsi="Tw Cen MT"/>
          <w:color w:val="000000" w:themeColor="text1"/>
          <w:kern w:val="24"/>
          <w:szCs w:val="36"/>
        </w:rPr>
      </w:pPr>
      <w:r w:rsidRPr="00482198">
        <w:rPr>
          <w:rFonts w:eastAsiaTheme="minorEastAsia" w:hAnsi="Tw Cen MT"/>
          <w:color w:val="000000" w:themeColor="text1"/>
          <w:kern w:val="24"/>
          <w:szCs w:val="36"/>
        </w:rPr>
        <w:t>This project would include conservation projects such as:</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Implement the Eastern Cape Coastal Management Programme guidelines for the Wild Coast including:</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Promote economic development</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Prioritise estuary management</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 xml:space="preserve">Promote holistic spatial planning and equitable access </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 xml:space="preserve">Expand protected areas </w:t>
      </w:r>
    </w:p>
    <w:p w:rsidR="007E6FDA"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The establishment of coastal set-back lines as identified in the ICM Act as a provincial responsibility. Coastal set-back lines, as detailed in the ICM Act, are prescribed boundaries that indicate the limit of development along ecologically sensitive or vulnerable areas, or an area that poses a hazard or risk to humans</w:t>
      </w:r>
    </w:p>
    <w:p w:rsidR="00E36BD2" w:rsidRPr="00482198" w:rsidRDefault="00E36BD2" w:rsidP="00E36BD2">
      <w:pPr>
        <w:spacing w:after="0" w:line="280" w:lineRule="exact"/>
        <w:jc w:val="both"/>
        <w:rPr>
          <w:rFonts w:eastAsiaTheme="minorEastAsia" w:hAnsi="Tw Cen MT"/>
          <w:color w:val="000000" w:themeColor="text1"/>
          <w:kern w:val="24"/>
          <w:szCs w:val="36"/>
          <w:highlight w:val="yellow"/>
        </w:rPr>
      </w:pPr>
    </w:p>
    <w:p w:rsidR="004E2267" w:rsidRPr="00482198" w:rsidRDefault="004E2267" w:rsidP="000E553C">
      <w:pPr>
        <w:rPr>
          <w:rFonts w:eastAsiaTheme="minorEastAsia" w:cstheme="minorHAnsi"/>
          <w:color w:val="000000" w:themeColor="text1"/>
          <w:kern w:val="24"/>
          <w:lang w:eastAsia="en-ZA"/>
        </w:rPr>
      </w:pPr>
      <w:r w:rsidRPr="00482198">
        <w:rPr>
          <w:rFonts w:eastAsiaTheme="minorEastAsia" w:cstheme="minorHAnsi"/>
          <w:color w:val="000000" w:themeColor="text1"/>
          <w:kern w:val="24"/>
          <w:lang w:eastAsia="en-ZA"/>
        </w:rPr>
        <w:t>Key activities include:</w:t>
      </w:r>
    </w:p>
    <w:p w:rsidR="00C211E6" w:rsidRDefault="00C211E6" w:rsidP="00482198">
      <w:pPr>
        <w:pStyle w:val="ListParagraph"/>
        <w:numPr>
          <w:ilvl w:val="0"/>
          <w:numId w:val="52"/>
        </w:numPr>
        <w:rPr>
          <w:rFonts w:asciiTheme="minorHAnsi" w:hAnsiTheme="minorHAnsi"/>
          <w:sz w:val="22"/>
          <w:szCs w:val="22"/>
        </w:rPr>
      </w:pPr>
      <w:r>
        <w:rPr>
          <w:rFonts w:asciiTheme="minorHAnsi" w:hAnsiTheme="minorHAnsi"/>
          <w:sz w:val="22"/>
          <w:szCs w:val="22"/>
        </w:rPr>
        <w:t>Establish IGR with DEDEAT and DEA on environmental management issues</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Expand Working for Coasts – EPWP projects</w:t>
      </w:r>
    </w:p>
    <w:p w:rsidR="004E2267" w:rsidRPr="00482198" w:rsidRDefault="004E2267"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Put in place environmental by-laws</w:t>
      </w:r>
    </w:p>
    <w:p w:rsidR="00C211E6" w:rsidRPr="00482198" w:rsidRDefault="00C211E6"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Develop a climate change response strategy</w:t>
      </w:r>
    </w:p>
    <w:p w:rsidR="00C211E6" w:rsidRPr="00482198" w:rsidRDefault="00C211E6"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 xml:space="preserve">Develop coastal management plan and bioregional plans </w:t>
      </w:r>
    </w:p>
    <w:p w:rsidR="00C211E6" w:rsidRPr="00482198" w:rsidRDefault="00C211E6" w:rsidP="00482198">
      <w:pPr>
        <w:pStyle w:val="ListParagraph"/>
        <w:numPr>
          <w:ilvl w:val="0"/>
          <w:numId w:val="52"/>
        </w:numPr>
        <w:rPr>
          <w:rFonts w:asciiTheme="minorHAnsi" w:hAnsiTheme="minorHAnsi"/>
          <w:sz w:val="22"/>
          <w:szCs w:val="22"/>
        </w:rPr>
      </w:pPr>
      <w:r w:rsidRPr="00C5482F">
        <w:rPr>
          <w:rFonts w:asciiTheme="minorHAnsi" w:hAnsiTheme="minorHAnsi"/>
          <w:sz w:val="22"/>
          <w:szCs w:val="22"/>
        </w:rPr>
        <w:t>Enforcement</w:t>
      </w:r>
      <w:r w:rsidRPr="00482198">
        <w:rPr>
          <w:rFonts w:asciiTheme="minorHAnsi" w:hAnsiTheme="minorHAnsi"/>
          <w:sz w:val="22"/>
          <w:szCs w:val="22"/>
        </w:rPr>
        <w:t xml:space="preserve"> of by-laws with the training and appointment of justice of the peace</w:t>
      </w:r>
    </w:p>
    <w:p w:rsidR="00C211E6" w:rsidRPr="00482198" w:rsidRDefault="00C211E6"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 xml:space="preserve">Expansion of waste recycling projects </w:t>
      </w:r>
    </w:p>
    <w:p w:rsidR="00C211E6" w:rsidRPr="00482198" w:rsidRDefault="00C211E6" w:rsidP="00482198">
      <w:pPr>
        <w:pStyle w:val="ListParagraph"/>
        <w:numPr>
          <w:ilvl w:val="0"/>
          <w:numId w:val="52"/>
        </w:numPr>
        <w:rPr>
          <w:rFonts w:asciiTheme="minorHAnsi" w:hAnsiTheme="minorHAnsi"/>
          <w:sz w:val="22"/>
          <w:szCs w:val="22"/>
        </w:rPr>
      </w:pPr>
      <w:r w:rsidRPr="00482198">
        <w:rPr>
          <w:rFonts w:asciiTheme="minorHAnsi" w:hAnsiTheme="minorHAnsi"/>
          <w:sz w:val="22"/>
          <w:szCs w:val="22"/>
        </w:rPr>
        <w:t>Awareness campaigns on littering</w:t>
      </w:r>
    </w:p>
    <w:p w:rsidR="00DF41DB" w:rsidRDefault="00DF41DB" w:rsidP="000E553C">
      <w:pPr>
        <w:rPr>
          <w:rFonts w:cstheme="minorHAnsi"/>
        </w:rPr>
      </w:pPr>
    </w:p>
    <w:p w:rsidR="002B10C7" w:rsidRDefault="002E6D71" w:rsidP="003970C0">
      <w:pPr>
        <w:shd w:val="clear" w:color="auto" w:fill="BDD6EE" w:themeFill="accent1" w:themeFillTint="66"/>
        <w:rPr>
          <w:rFonts w:cstheme="minorHAnsi"/>
          <w:b/>
        </w:rPr>
      </w:pPr>
      <w:r>
        <w:rPr>
          <w:rFonts w:cstheme="minorHAnsi"/>
          <w:b/>
        </w:rPr>
        <w:t xml:space="preserve">Project 5: Coastal </w:t>
      </w:r>
      <w:r w:rsidR="002B10C7">
        <w:rPr>
          <w:rFonts w:cstheme="minorHAnsi"/>
          <w:b/>
        </w:rPr>
        <w:t xml:space="preserve">Nodal Development </w:t>
      </w:r>
    </w:p>
    <w:p w:rsidR="002B10C7" w:rsidRDefault="002B10C7" w:rsidP="00BF165E">
      <w:pPr>
        <w:jc w:val="both"/>
        <w:rPr>
          <w:rFonts w:cstheme="minorHAnsi"/>
        </w:rPr>
      </w:pPr>
      <w:r>
        <w:rPr>
          <w:rFonts w:cstheme="minorHAnsi"/>
        </w:rPr>
        <w:t xml:space="preserve">Mthatha Mouth, Mdumbi and Mngcibe have been identified as </w:t>
      </w:r>
      <w:r w:rsidR="00615DD2">
        <w:rPr>
          <w:rFonts w:cstheme="minorHAnsi"/>
        </w:rPr>
        <w:t>tourism/first order nodes/coastal settlements due to their environmental sensitivity, strategic location and feasibility of infrastructure provision</w:t>
      </w:r>
      <w:r>
        <w:rPr>
          <w:rFonts w:cstheme="minorHAnsi"/>
        </w:rPr>
        <w:t xml:space="preserve">. Currently the tourism nodes require infrastructure suitable for the attraction and also the maintaining of the tourism sector, which ensures it caters for tourists.  </w:t>
      </w:r>
    </w:p>
    <w:p w:rsidR="0015216E" w:rsidRDefault="000960AB" w:rsidP="003970C0">
      <w:pPr>
        <w:shd w:val="clear" w:color="auto" w:fill="BDD6EE" w:themeFill="accent1" w:themeFillTint="66"/>
        <w:rPr>
          <w:rFonts w:cstheme="minorHAnsi"/>
          <w:b/>
        </w:rPr>
      </w:pPr>
      <w:r w:rsidRPr="003970C0">
        <w:rPr>
          <w:rFonts w:cstheme="minorHAnsi"/>
          <w:b/>
        </w:rPr>
        <w:t>Project 5</w:t>
      </w:r>
      <w:r w:rsidR="002E6D71">
        <w:rPr>
          <w:rFonts w:cstheme="minorHAnsi"/>
          <w:b/>
        </w:rPr>
        <w:t>.1</w:t>
      </w:r>
      <w:r w:rsidR="00A17EB6">
        <w:rPr>
          <w:rFonts w:cstheme="minorHAnsi"/>
          <w:b/>
        </w:rPr>
        <w:t>: Mthatha Mouth Tourism Nodal D</w:t>
      </w:r>
      <w:r w:rsidR="002B10C7">
        <w:rPr>
          <w:rFonts w:cstheme="minorHAnsi"/>
          <w:b/>
        </w:rPr>
        <w:t xml:space="preserve">evelopment </w:t>
      </w:r>
    </w:p>
    <w:p w:rsidR="00BF165E" w:rsidRDefault="002B10C7" w:rsidP="00E112E6">
      <w:pPr>
        <w:spacing w:after="0" w:line="280" w:lineRule="exact"/>
        <w:jc w:val="both"/>
        <w:rPr>
          <w:rFonts w:cstheme="minorHAnsi"/>
        </w:rPr>
      </w:pPr>
      <w:r w:rsidRPr="003970C0">
        <w:rPr>
          <w:rFonts w:cstheme="minorHAnsi"/>
        </w:rPr>
        <w:t xml:space="preserve">A feasibility assessment would need to be conducted to </w:t>
      </w:r>
      <w:r w:rsidR="00AD066F">
        <w:rPr>
          <w:rFonts w:cstheme="minorHAnsi"/>
        </w:rPr>
        <w:t xml:space="preserve">develop a concept for a development and </w:t>
      </w:r>
      <w:r w:rsidRPr="003970C0">
        <w:rPr>
          <w:rFonts w:cstheme="minorHAnsi"/>
        </w:rPr>
        <w:t xml:space="preserve">assess the viability </w:t>
      </w:r>
      <w:r w:rsidR="00DD793B" w:rsidRPr="00DD793B">
        <w:rPr>
          <w:rFonts w:cstheme="minorHAnsi"/>
        </w:rPr>
        <w:t>at Mthatha Mouth</w:t>
      </w:r>
      <w:r w:rsidR="002E6D71">
        <w:rPr>
          <w:rFonts w:cstheme="minorHAnsi"/>
        </w:rPr>
        <w:t xml:space="preserve">. </w:t>
      </w:r>
      <w:r w:rsidR="00BF165E">
        <w:rPr>
          <w:rFonts w:cstheme="minorHAnsi"/>
        </w:rPr>
        <w:t xml:space="preserve">The feasibility study would include the demand and supply aspects, where a gap would determine whether these facilities should be developed and what suitable features should be considered. </w:t>
      </w:r>
    </w:p>
    <w:p w:rsidR="004020E1" w:rsidRDefault="004020E1" w:rsidP="00E112E6">
      <w:pPr>
        <w:spacing w:after="0" w:line="280" w:lineRule="exact"/>
        <w:jc w:val="both"/>
        <w:rPr>
          <w:rFonts w:cstheme="minorHAnsi"/>
        </w:rPr>
      </w:pPr>
    </w:p>
    <w:p w:rsidR="00636F48" w:rsidRDefault="002E6D71" w:rsidP="00E112E6">
      <w:pPr>
        <w:spacing w:after="0" w:line="280" w:lineRule="exact"/>
        <w:jc w:val="both"/>
        <w:rPr>
          <w:rFonts w:cstheme="minorHAnsi"/>
        </w:rPr>
      </w:pPr>
      <w:r>
        <w:rPr>
          <w:rFonts w:cstheme="minorHAnsi"/>
        </w:rPr>
        <w:t xml:space="preserve">The facilities </w:t>
      </w:r>
      <w:r w:rsidR="00BF165E">
        <w:rPr>
          <w:rFonts w:cstheme="minorHAnsi"/>
        </w:rPr>
        <w:t xml:space="preserve">which </w:t>
      </w:r>
      <w:r>
        <w:rPr>
          <w:rFonts w:cstheme="minorHAnsi"/>
        </w:rPr>
        <w:t>have been considered by NLM</w:t>
      </w:r>
      <w:r w:rsidR="00DD793B" w:rsidRPr="00DD793B">
        <w:rPr>
          <w:rFonts w:cstheme="minorHAnsi"/>
        </w:rPr>
        <w:t xml:space="preserve">, </w:t>
      </w:r>
      <w:r w:rsidR="002B10C7" w:rsidRPr="003970C0">
        <w:rPr>
          <w:rFonts w:cstheme="minorHAnsi"/>
        </w:rPr>
        <w:t>includ</w:t>
      </w:r>
      <w:r w:rsidR="00BF165E">
        <w:rPr>
          <w:rFonts w:cstheme="minorHAnsi"/>
        </w:rPr>
        <w:t>e</w:t>
      </w:r>
      <w:r w:rsidR="002B10C7" w:rsidRPr="003970C0">
        <w:rPr>
          <w:rFonts w:cstheme="minorHAnsi"/>
        </w:rPr>
        <w:t xml:space="preserve"> a restaurant, </w:t>
      </w:r>
      <w:r w:rsidR="002B10C7" w:rsidRPr="00D406F7">
        <w:rPr>
          <w:rFonts w:cstheme="minorHAnsi"/>
        </w:rPr>
        <w:t xml:space="preserve">coffee shop, bar, parking, walkway and viewing deck.  </w:t>
      </w:r>
      <w:r w:rsidR="00D406F7" w:rsidRPr="00D406F7">
        <w:rPr>
          <w:rFonts w:cstheme="minorHAnsi"/>
        </w:rPr>
        <w:t xml:space="preserve">It </w:t>
      </w:r>
      <w:r w:rsidR="00D406F7" w:rsidRPr="00DD793B">
        <w:rPr>
          <w:rFonts w:cstheme="minorHAnsi"/>
        </w:rPr>
        <w:t>is important to note that a feasibility assessment of</w:t>
      </w:r>
      <w:r w:rsidR="00BF165E">
        <w:rPr>
          <w:rFonts w:cstheme="minorHAnsi"/>
        </w:rPr>
        <w:t xml:space="preserve"> the area known as</w:t>
      </w:r>
      <w:r w:rsidR="00D406F7" w:rsidRPr="00DD793B">
        <w:rPr>
          <w:rFonts w:cstheme="minorHAnsi"/>
        </w:rPr>
        <w:t xml:space="preserve"> Mthatha Mouth has already been conducted.</w:t>
      </w:r>
      <w:r w:rsidR="00BF165E">
        <w:rPr>
          <w:rFonts w:cstheme="minorHAnsi"/>
        </w:rPr>
        <w:t xml:space="preserve">The feasibility looked at the viability of making the node a tourism one with a focus on tourists and catering to their needs. This would entail the development of infrastructure including roads, electricity, etc. </w:t>
      </w:r>
      <w:r w:rsidR="00636F48">
        <w:rPr>
          <w:rFonts w:cstheme="minorHAnsi"/>
        </w:rPr>
        <w:t xml:space="preserve">Furthermore, as the land is </w:t>
      </w:r>
      <w:r>
        <w:rPr>
          <w:rFonts w:cstheme="minorHAnsi"/>
        </w:rPr>
        <w:t xml:space="preserve">communal </w:t>
      </w:r>
      <w:r w:rsidR="00BF165E">
        <w:rPr>
          <w:rFonts w:cstheme="minorHAnsi"/>
        </w:rPr>
        <w:t>land,</w:t>
      </w:r>
      <w:r w:rsidR="00636F48">
        <w:rPr>
          <w:rFonts w:cstheme="minorHAnsi"/>
        </w:rPr>
        <w:t xml:space="preserve"> it is vital to consult with the affected communities.  </w:t>
      </w:r>
    </w:p>
    <w:p w:rsidR="004020E1" w:rsidRDefault="004020E1" w:rsidP="00E112E6">
      <w:pPr>
        <w:spacing w:after="0" w:line="280" w:lineRule="exact"/>
        <w:jc w:val="both"/>
        <w:rPr>
          <w:rFonts w:cstheme="minorHAnsi"/>
        </w:rPr>
      </w:pPr>
    </w:p>
    <w:p w:rsidR="002B10C7" w:rsidRDefault="002B10C7" w:rsidP="00E112E6">
      <w:pPr>
        <w:spacing w:after="0" w:line="280" w:lineRule="exact"/>
        <w:jc w:val="both"/>
        <w:rPr>
          <w:rFonts w:cstheme="minorHAnsi"/>
        </w:rPr>
      </w:pPr>
      <w:r>
        <w:rPr>
          <w:rFonts w:cstheme="minorHAnsi"/>
        </w:rPr>
        <w:lastRenderedPageBreak/>
        <w:t xml:space="preserve">With the proposal of hospitality </w:t>
      </w:r>
      <w:r w:rsidR="00D406F7">
        <w:rPr>
          <w:rFonts w:cstheme="minorHAnsi"/>
        </w:rPr>
        <w:t>facilities, s</w:t>
      </w:r>
      <w:r>
        <w:rPr>
          <w:rFonts w:cstheme="minorHAnsi"/>
        </w:rPr>
        <w:t xml:space="preserve">kills and training, to equip potential staff would also be necessary. </w:t>
      </w:r>
      <w:r w:rsidR="00636F48">
        <w:rPr>
          <w:rFonts w:cstheme="minorHAnsi"/>
        </w:rPr>
        <w:t xml:space="preserve">Furthermore, other activities which need to be undertaken include: </w:t>
      </w:r>
    </w:p>
    <w:p w:rsidR="004020E1" w:rsidRDefault="004020E1" w:rsidP="00E112E6">
      <w:pPr>
        <w:spacing w:after="0" w:line="280" w:lineRule="exact"/>
        <w:jc w:val="both"/>
        <w:rPr>
          <w:rFonts w:cstheme="minorHAnsi"/>
        </w:rPr>
      </w:pPr>
    </w:p>
    <w:p w:rsidR="00AD066F" w:rsidRPr="003970C0" w:rsidRDefault="00AD066F" w:rsidP="00AD066F">
      <w:pPr>
        <w:pStyle w:val="ListParagraph"/>
        <w:numPr>
          <w:ilvl w:val="0"/>
          <w:numId w:val="68"/>
        </w:numPr>
        <w:spacing w:line="280" w:lineRule="exact"/>
        <w:jc w:val="both"/>
        <w:rPr>
          <w:rFonts w:asciiTheme="minorHAnsi" w:hAnsiTheme="minorHAnsi" w:cstheme="minorHAnsi"/>
          <w:sz w:val="22"/>
        </w:rPr>
      </w:pPr>
      <w:r>
        <w:rPr>
          <w:rFonts w:asciiTheme="minorHAnsi" w:hAnsiTheme="minorHAnsi" w:cstheme="minorHAnsi"/>
          <w:sz w:val="22"/>
        </w:rPr>
        <w:t xml:space="preserve">Completion of feasibility studies for infrastructure including; basic services such as such as water, electricity, stormwater, water treatment, road upgrade, town plans, etc. </w:t>
      </w:r>
    </w:p>
    <w:p w:rsidR="00636F48" w:rsidRPr="003970C0" w:rsidRDefault="00636F48" w:rsidP="00E112E6">
      <w:pPr>
        <w:pStyle w:val="ListParagraph"/>
        <w:numPr>
          <w:ilvl w:val="0"/>
          <w:numId w:val="68"/>
        </w:numPr>
        <w:spacing w:line="280" w:lineRule="exact"/>
        <w:jc w:val="both"/>
        <w:rPr>
          <w:rFonts w:asciiTheme="minorHAnsi" w:hAnsiTheme="minorHAnsi" w:cstheme="minorHAnsi"/>
          <w:sz w:val="22"/>
        </w:rPr>
      </w:pPr>
      <w:r w:rsidRPr="003970C0">
        <w:rPr>
          <w:rFonts w:asciiTheme="minorHAnsi" w:hAnsiTheme="minorHAnsi" w:cstheme="minorHAnsi"/>
          <w:sz w:val="22"/>
        </w:rPr>
        <w:t xml:space="preserve">Seek potential funders </w:t>
      </w:r>
    </w:p>
    <w:p w:rsidR="00636F48" w:rsidRDefault="00636F48" w:rsidP="00E112E6">
      <w:pPr>
        <w:pStyle w:val="ListParagraph"/>
        <w:numPr>
          <w:ilvl w:val="0"/>
          <w:numId w:val="68"/>
        </w:numPr>
        <w:spacing w:line="280" w:lineRule="exact"/>
        <w:jc w:val="both"/>
        <w:rPr>
          <w:rFonts w:asciiTheme="minorHAnsi" w:hAnsiTheme="minorHAnsi" w:cstheme="minorHAnsi"/>
          <w:sz w:val="22"/>
        </w:rPr>
      </w:pPr>
      <w:r w:rsidRPr="003970C0">
        <w:rPr>
          <w:rFonts w:asciiTheme="minorHAnsi" w:hAnsiTheme="minorHAnsi" w:cstheme="minorHAnsi"/>
          <w:sz w:val="22"/>
        </w:rPr>
        <w:t xml:space="preserve">Investment </w:t>
      </w:r>
      <w:r w:rsidR="00AD066F">
        <w:rPr>
          <w:rFonts w:asciiTheme="minorHAnsi" w:hAnsiTheme="minorHAnsi" w:cstheme="minorHAnsi"/>
          <w:sz w:val="22"/>
        </w:rPr>
        <w:t>secured</w:t>
      </w:r>
    </w:p>
    <w:p w:rsidR="002B10C7" w:rsidRPr="00CE60A6" w:rsidRDefault="002B10C7" w:rsidP="00615DD2">
      <w:pPr>
        <w:rPr>
          <w:rFonts w:cstheme="minorHAnsi"/>
          <w:b/>
        </w:rPr>
      </w:pPr>
    </w:p>
    <w:p w:rsidR="00A17EB6" w:rsidRPr="003970C0" w:rsidRDefault="002D224E" w:rsidP="003970C0">
      <w:pPr>
        <w:shd w:val="clear" w:color="auto" w:fill="BDD6EE" w:themeFill="accent1" w:themeFillTint="66"/>
        <w:rPr>
          <w:rFonts w:cstheme="minorHAnsi"/>
          <w:b/>
        </w:rPr>
      </w:pPr>
      <w:r w:rsidRPr="003970C0">
        <w:rPr>
          <w:rFonts w:cstheme="minorHAnsi"/>
          <w:b/>
        </w:rPr>
        <w:t xml:space="preserve">Project </w:t>
      </w:r>
      <w:r w:rsidR="002E6D71">
        <w:rPr>
          <w:rFonts w:cstheme="minorHAnsi"/>
          <w:b/>
        </w:rPr>
        <w:t>5.2</w:t>
      </w:r>
      <w:r w:rsidRPr="003970C0">
        <w:rPr>
          <w:rFonts w:cstheme="minorHAnsi"/>
          <w:b/>
        </w:rPr>
        <w:t xml:space="preserve">: </w:t>
      </w:r>
      <w:r w:rsidR="00A17EB6" w:rsidRPr="003970C0">
        <w:rPr>
          <w:rFonts w:cstheme="minorHAnsi"/>
          <w:b/>
        </w:rPr>
        <w:t xml:space="preserve">Mdumbi Tourism Nodal Development </w:t>
      </w:r>
    </w:p>
    <w:p w:rsidR="005F4F83" w:rsidRDefault="00BF165E" w:rsidP="00E112E6">
      <w:pPr>
        <w:spacing w:after="0" w:line="280" w:lineRule="exact"/>
        <w:jc w:val="both"/>
        <w:rPr>
          <w:rFonts w:cstheme="minorHAnsi"/>
        </w:rPr>
      </w:pPr>
      <w:r>
        <w:rPr>
          <w:rFonts w:cstheme="minorHAnsi"/>
        </w:rPr>
        <w:t>Mdumbi has been iden</w:t>
      </w:r>
      <w:r w:rsidR="005F4F83">
        <w:rPr>
          <w:rFonts w:cstheme="minorHAnsi"/>
        </w:rPr>
        <w:t xml:space="preserve">tified as first </w:t>
      </w:r>
      <w:r w:rsidR="00AD066F">
        <w:rPr>
          <w:rFonts w:cstheme="minorHAnsi"/>
        </w:rPr>
        <w:t>order spatial</w:t>
      </w:r>
      <w:r w:rsidR="005F4F83">
        <w:rPr>
          <w:rFonts w:cstheme="minorHAnsi"/>
        </w:rPr>
        <w:t xml:space="preserve"> node, with a focus primarily on attracting tourists due to its position at the coast. </w:t>
      </w:r>
      <w:r w:rsidR="00AD066F">
        <w:rPr>
          <w:rFonts w:cstheme="minorHAnsi"/>
        </w:rPr>
        <w:t>This indicates the area has</w:t>
      </w:r>
      <w:r w:rsidR="00714DDC">
        <w:rPr>
          <w:rFonts w:cstheme="minorHAnsi"/>
        </w:rPr>
        <w:t xml:space="preserve"> potential to become a fully functional urban area/ resort node</w:t>
      </w:r>
      <w:r w:rsidR="00AD066F">
        <w:rPr>
          <w:rFonts w:cstheme="minorHAnsi"/>
        </w:rPr>
        <w:t xml:space="preserve"> with the correct investment in infrastructure</w:t>
      </w:r>
      <w:r w:rsidR="00714DDC">
        <w:rPr>
          <w:rFonts w:cstheme="minorHAnsi"/>
        </w:rPr>
        <w:t xml:space="preserve">. </w:t>
      </w:r>
      <w:r w:rsidR="005F4F83">
        <w:rPr>
          <w:rFonts w:cstheme="minorHAnsi"/>
        </w:rPr>
        <w:t>Although the area has an existing, well established tourism product</w:t>
      </w:r>
      <w:r w:rsidR="001838C9">
        <w:rPr>
          <w:rFonts w:cstheme="minorHAnsi"/>
        </w:rPr>
        <w:t>,</w:t>
      </w:r>
      <w:r w:rsidR="005F4F83">
        <w:rPr>
          <w:rFonts w:cstheme="minorHAnsi"/>
        </w:rPr>
        <w:t xml:space="preserve"> in the form of Mdumbi Backpackers, further nodal development is required. Basic services including water and electricity are not easily obtained with water obtained from community stands. Furthermore, tourist industry infrastructure such as roads also require an upgrade. </w:t>
      </w:r>
    </w:p>
    <w:p w:rsidR="004020E1" w:rsidRDefault="004020E1" w:rsidP="00E112E6">
      <w:pPr>
        <w:spacing w:after="0" w:line="280" w:lineRule="exact"/>
        <w:jc w:val="both"/>
        <w:rPr>
          <w:rFonts w:cstheme="minorHAnsi"/>
        </w:rPr>
      </w:pPr>
    </w:p>
    <w:p w:rsidR="00185595" w:rsidRDefault="00185595" w:rsidP="00E112E6">
      <w:pPr>
        <w:spacing w:after="0" w:line="280" w:lineRule="exact"/>
        <w:jc w:val="both"/>
        <w:rPr>
          <w:rFonts w:cstheme="minorHAnsi"/>
        </w:rPr>
      </w:pPr>
      <w:r>
        <w:rPr>
          <w:rFonts w:cstheme="minorHAnsi"/>
        </w:rPr>
        <w:t>As per the Mthatha Mouth Feasibility Study the Mdumbi Green Destinations</w:t>
      </w:r>
      <w:r w:rsidR="00A17EB6">
        <w:rPr>
          <w:rFonts w:cstheme="minorHAnsi"/>
        </w:rPr>
        <w:t xml:space="preserve"> project has already been </w:t>
      </w:r>
      <w:r>
        <w:rPr>
          <w:rFonts w:cstheme="minorHAnsi"/>
        </w:rPr>
        <w:t xml:space="preserve">approved. However, as the land is owned by the communities, land tenure issues have arisen. An amount of R 20 million </w:t>
      </w:r>
      <w:r w:rsidR="00DD181F">
        <w:rPr>
          <w:rFonts w:cstheme="minorHAnsi"/>
        </w:rPr>
        <w:t>was estimated</w:t>
      </w:r>
      <w:r>
        <w:rPr>
          <w:rFonts w:cstheme="minorHAnsi"/>
        </w:rPr>
        <w:t xml:space="preserve"> for this project </w:t>
      </w:r>
      <w:r w:rsidR="00DD181F">
        <w:rPr>
          <w:rFonts w:cstheme="minorHAnsi"/>
        </w:rPr>
        <w:t>however</w:t>
      </w:r>
      <w:r>
        <w:rPr>
          <w:rFonts w:cstheme="minorHAnsi"/>
        </w:rPr>
        <w:t xml:space="preserve"> no funders have been</w:t>
      </w:r>
      <w:r w:rsidR="00DD181F">
        <w:rPr>
          <w:rFonts w:cstheme="minorHAnsi"/>
        </w:rPr>
        <w:t xml:space="preserve"> secured</w:t>
      </w:r>
      <w:r w:rsidR="005F4F83">
        <w:rPr>
          <w:rFonts w:cstheme="minorHAnsi"/>
        </w:rPr>
        <w:t xml:space="preserve"> to take forward the project.</w:t>
      </w:r>
    </w:p>
    <w:p w:rsidR="001838C9" w:rsidRDefault="001838C9" w:rsidP="00E112E6">
      <w:pPr>
        <w:spacing w:after="0" w:line="280" w:lineRule="exact"/>
        <w:jc w:val="both"/>
        <w:rPr>
          <w:rFonts w:cstheme="minorHAnsi"/>
        </w:rPr>
      </w:pPr>
    </w:p>
    <w:p w:rsidR="00A17EB6" w:rsidRDefault="00185595" w:rsidP="00E112E6">
      <w:pPr>
        <w:spacing w:after="0" w:line="280" w:lineRule="exact"/>
        <w:jc w:val="both"/>
        <w:rPr>
          <w:rFonts w:cstheme="minorHAnsi"/>
        </w:rPr>
      </w:pPr>
      <w:r>
        <w:rPr>
          <w:rFonts w:cstheme="minorHAnsi"/>
        </w:rPr>
        <w:t xml:space="preserve">The features of this project </w:t>
      </w:r>
      <w:r w:rsidR="00DD181F">
        <w:rPr>
          <w:rFonts w:cstheme="minorHAnsi"/>
        </w:rPr>
        <w:t xml:space="preserve">could </w:t>
      </w:r>
      <w:r>
        <w:rPr>
          <w:rFonts w:cstheme="minorHAnsi"/>
        </w:rPr>
        <w:t xml:space="preserve">include accommodation with conference centre and bar. Other activities which need to be undertaken </w:t>
      </w:r>
      <w:r w:rsidR="00DD181F">
        <w:rPr>
          <w:rFonts w:cstheme="minorHAnsi"/>
        </w:rPr>
        <w:t>include</w:t>
      </w:r>
      <w:r>
        <w:rPr>
          <w:rFonts w:cstheme="minorHAnsi"/>
        </w:rPr>
        <w:t xml:space="preserve">: </w:t>
      </w:r>
    </w:p>
    <w:p w:rsidR="004020E1" w:rsidRDefault="004020E1" w:rsidP="00E112E6">
      <w:pPr>
        <w:spacing w:after="0" w:line="280" w:lineRule="exact"/>
        <w:jc w:val="both"/>
        <w:rPr>
          <w:rFonts w:cstheme="minorHAnsi"/>
        </w:rPr>
      </w:pPr>
    </w:p>
    <w:p w:rsidR="00185595" w:rsidRPr="003970C0" w:rsidRDefault="00185595" w:rsidP="00E112E6">
      <w:pPr>
        <w:pStyle w:val="ListParagraph"/>
        <w:numPr>
          <w:ilvl w:val="0"/>
          <w:numId w:val="69"/>
        </w:numPr>
        <w:spacing w:line="280" w:lineRule="exact"/>
        <w:jc w:val="both"/>
        <w:rPr>
          <w:rFonts w:asciiTheme="minorHAnsi" w:hAnsiTheme="minorHAnsi" w:cstheme="minorHAnsi"/>
          <w:sz w:val="22"/>
        </w:rPr>
      </w:pPr>
      <w:r w:rsidRPr="003970C0">
        <w:rPr>
          <w:rFonts w:asciiTheme="minorHAnsi" w:hAnsiTheme="minorHAnsi" w:cstheme="minorHAnsi"/>
          <w:sz w:val="22"/>
        </w:rPr>
        <w:t xml:space="preserve">Further development of support infrastructure </w:t>
      </w:r>
    </w:p>
    <w:p w:rsidR="002D224E" w:rsidRDefault="00185595" w:rsidP="00E112E6">
      <w:pPr>
        <w:pStyle w:val="ListParagraph"/>
        <w:numPr>
          <w:ilvl w:val="0"/>
          <w:numId w:val="69"/>
        </w:numPr>
        <w:spacing w:line="280" w:lineRule="exact"/>
        <w:jc w:val="both"/>
        <w:rPr>
          <w:rFonts w:asciiTheme="minorHAnsi" w:hAnsiTheme="minorHAnsi" w:cstheme="minorHAnsi"/>
          <w:sz w:val="22"/>
        </w:rPr>
      </w:pPr>
      <w:r w:rsidRPr="003970C0">
        <w:rPr>
          <w:rFonts w:asciiTheme="minorHAnsi" w:hAnsiTheme="minorHAnsi" w:cstheme="minorHAnsi"/>
          <w:sz w:val="22"/>
        </w:rPr>
        <w:t xml:space="preserve">Seeking potential investors </w:t>
      </w:r>
    </w:p>
    <w:p w:rsidR="00CE60A6" w:rsidRPr="003970C0" w:rsidRDefault="00CE60A6" w:rsidP="003970C0">
      <w:pPr>
        <w:pStyle w:val="ListParagraph"/>
        <w:rPr>
          <w:rFonts w:asciiTheme="minorHAnsi" w:hAnsiTheme="minorHAnsi" w:cstheme="minorHAnsi"/>
          <w:sz w:val="22"/>
        </w:rPr>
      </w:pPr>
    </w:p>
    <w:p w:rsidR="00CE60A6" w:rsidRDefault="002D224E" w:rsidP="003970C0">
      <w:pPr>
        <w:shd w:val="clear" w:color="auto" w:fill="BDD6EE" w:themeFill="accent1" w:themeFillTint="66"/>
        <w:rPr>
          <w:rFonts w:cstheme="minorHAnsi"/>
        </w:rPr>
      </w:pPr>
      <w:r w:rsidRPr="003970C0">
        <w:rPr>
          <w:rFonts w:cstheme="minorHAnsi"/>
          <w:b/>
        </w:rPr>
        <w:t xml:space="preserve">Project </w:t>
      </w:r>
      <w:r w:rsidR="002E6D71">
        <w:rPr>
          <w:rFonts w:cstheme="minorHAnsi"/>
          <w:b/>
        </w:rPr>
        <w:t>5.3</w:t>
      </w:r>
      <w:r w:rsidRPr="003970C0">
        <w:rPr>
          <w:rFonts w:cstheme="minorHAnsi"/>
          <w:b/>
        </w:rPr>
        <w:t>:</w:t>
      </w:r>
      <w:r w:rsidRPr="00562BAE">
        <w:rPr>
          <w:rFonts w:cstheme="minorHAnsi"/>
          <w:b/>
        </w:rPr>
        <w:t xml:space="preserve">Mngcibe </w:t>
      </w:r>
      <w:r w:rsidR="00CE60A6" w:rsidRPr="00562BAE">
        <w:rPr>
          <w:rFonts w:cstheme="minorHAnsi"/>
          <w:b/>
        </w:rPr>
        <w:t>Tourism Nodal Development</w:t>
      </w:r>
    </w:p>
    <w:p w:rsidR="00997FC1" w:rsidRDefault="00714DDC" w:rsidP="005F4F83">
      <w:pPr>
        <w:jc w:val="both"/>
        <w:rPr>
          <w:rFonts w:cstheme="minorHAnsi"/>
        </w:rPr>
      </w:pPr>
      <w:r>
        <w:rPr>
          <w:rFonts w:cstheme="minorHAnsi"/>
        </w:rPr>
        <w:t xml:space="preserve">Mngcibe has been identified as a </w:t>
      </w:r>
      <w:r w:rsidR="00997FC1">
        <w:rPr>
          <w:rFonts w:cstheme="minorHAnsi"/>
        </w:rPr>
        <w:t>coastal settlement with the ability to attract tourists with its location at the coast. This requires that engineering services and other infrastructure to be developed to turn into a tourist attraction.</w:t>
      </w:r>
      <w:r w:rsidR="00E62609">
        <w:rPr>
          <w:rFonts w:cstheme="minorHAnsi"/>
        </w:rPr>
        <w:t xml:space="preserve"> And as an identified node this means it has been recognised as a priority area</w:t>
      </w:r>
      <w:r w:rsidR="009D5306">
        <w:rPr>
          <w:rFonts w:cstheme="minorHAnsi"/>
        </w:rPr>
        <w:t xml:space="preserve"> of Nyandeni LM. </w:t>
      </w:r>
    </w:p>
    <w:p w:rsidR="002D224E" w:rsidRDefault="00CE60A6" w:rsidP="005F4F83">
      <w:pPr>
        <w:jc w:val="both"/>
        <w:rPr>
          <w:rFonts w:cstheme="minorHAnsi"/>
        </w:rPr>
      </w:pPr>
      <w:r w:rsidRPr="0060252A">
        <w:rPr>
          <w:rFonts w:cstheme="minorHAnsi"/>
        </w:rPr>
        <w:t xml:space="preserve">A feasibility assessment would need to be conducted to assess the </w:t>
      </w:r>
      <w:r w:rsidR="00997FC1">
        <w:rPr>
          <w:rFonts w:cstheme="minorHAnsi"/>
        </w:rPr>
        <w:t xml:space="preserve">gap and therefore ascertain the </w:t>
      </w:r>
      <w:r w:rsidRPr="0060252A">
        <w:rPr>
          <w:rFonts w:cstheme="minorHAnsi"/>
        </w:rPr>
        <w:t>viability of the proposed facilities</w:t>
      </w:r>
      <w:r>
        <w:rPr>
          <w:rFonts w:cstheme="minorHAnsi"/>
        </w:rPr>
        <w:t xml:space="preserve"> and activity, which include accommodation facilities, </w:t>
      </w:r>
      <w:r w:rsidR="002D224E">
        <w:rPr>
          <w:rFonts w:cstheme="minorHAnsi"/>
        </w:rPr>
        <w:t>the rehabilitation of the forest and</w:t>
      </w:r>
      <w:r w:rsidR="00103185">
        <w:rPr>
          <w:rFonts w:cstheme="minorHAnsi"/>
        </w:rPr>
        <w:t xml:space="preserve"> the provision of beach access. The land is currently owned by Transcape NPO and the Mngcibe Community which would require a consultation between the involved parties. </w:t>
      </w:r>
    </w:p>
    <w:p w:rsidR="00103185" w:rsidRDefault="00103185" w:rsidP="005F4F83">
      <w:pPr>
        <w:jc w:val="both"/>
        <w:rPr>
          <w:rFonts w:cstheme="minorHAnsi"/>
        </w:rPr>
      </w:pPr>
      <w:r>
        <w:rPr>
          <w:rFonts w:cstheme="minorHAnsi"/>
        </w:rPr>
        <w:t>DEDEAT</w:t>
      </w:r>
      <w:r w:rsidR="006D5C63">
        <w:rPr>
          <w:rFonts w:cstheme="minorHAnsi"/>
        </w:rPr>
        <w:t xml:space="preserve"> and NDT have been identified as the chosen funders, with </w:t>
      </w:r>
      <w:r w:rsidR="00DD181F">
        <w:rPr>
          <w:rFonts w:cstheme="minorHAnsi"/>
        </w:rPr>
        <w:t xml:space="preserve">further </w:t>
      </w:r>
      <w:r w:rsidR="006D5C63">
        <w:rPr>
          <w:rFonts w:cstheme="minorHAnsi"/>
        </w:rPr>
        <w:t xml:space="preserve">consultation required.  </w:t>
      </w:r>
    </w:p>
    <w:p w:rsidR="00CB63F7" w:rsidRDefault="00CB63F7" w:rsidP="000E553C">
      <w:pPr>
        <w:rPr>
          <w:rFonts w:cstheme="minorHAnsi"/>
        </w:rPr>
      </w:pPr>
    </w:p>
    <w:p w:rsidR="00233012" w:rsidRDefault="00233012" w:rsidP="00D00EFA">
      <w:pPr>
        <w:pStyle w:val="Heading4"/>
        <w:shd w:val="clear" w:color="auto" w:fill="9CC2E5" w:themeFill="accent1" w:themeFillTint="99"/>
        <w:rPr>
          <w:rFonts w:asciiTheme="minorHAnsi" w:hAnsiTheme="minorHAnsi" w:cstheme="minorHAnsi"/>
          <w:b/>
          <w:i w:val="0"/>
          <w:color w:val="auto"/>
        </w:rPr>
      </w:pPr>
      <w:r w:rsidRPr="00233012">
        <w:rPr>
          <w:rFonts w:asciiTheme="minorHAnsi" w:hAnsiTheme="minorHAnsi" w:cstheme="minorHAnsi"/>
          <w:b/>
          <w:i w:val="0"/>
          <w:color w:val="auto"/>
        </w:rPr>
        <w:lastRenderedPageBreak/>
        <w:t>6.5 Pillar 2: Product Development</w:t>
      </w:r>
      <w:r w:rsidR="00F90D7C">
        <w:rPr>
          <w:rFonts w:asciiTheme="minorHAnsi" w:hAnsiTheme="minorHAnsi" w:cstheme="minorHAnsi"/>
          <w:b/>
          <w:i w:val="0"/>
          <w:color w:val="auto"/>
        </w:rPr>
        <w:t>, Diversification</w:t>
      </w:r>
      <w:r w:rsidR="00F90D7C" w:rsidRPr="00233012">
        <w:rPr>
          <w:rFonts w:asciiTheme="minorHAnsi" w:hAnsiTheme="minorHAnsi" w:cstheme="minorHAnsi"/>
          <w:b/>
          <w:i w:val="0"/>
          <w:color w:val="auto"/>
        </w:rPr>
        <w:t xml:space="preserve">and Community Tourism </w:t>
      </w:r>
    </w:p>
    <w:p w:rsidR="00740607" w:rsidRPr="00740607" w:rsidRDefault="00740607" w:rsidP="00740607">
      <w:pPr>
        <w:rPr>
          <w:b/>
        </w:rPr>
      </w:pPr>
    </w:p>
    <w:p w:rsidR="00740607" w:rsidRPr="00740607" w:rsidRDefault="00740607" w:rsidP="00740607">
      <w:pPr>
        <w:rPr>
          <w:b/>
        </w:rPr>
      </w:pPr>
      <w:r w:rsidRPr="00740607">
        <w:rPr>
          <w:b/>
        </w:rPr>
        <w:t xml:space="preserve">6.5.1 Rationale </w:t>
      </w:r>
    </w:p>
    <w:p w:rsidR="005830CF" w:rsidRDefault="00DF41DB" w:rsidP="00BD04C4">
      <w:pPr>
        <w:jc w:val="both"/>
        <w:rPr>
          <w:rFonts w:eastAsiaTheme="minorEastAsia" w:hAnsi="Tw Cen MT"/>
          <w:kern w:val="24"/>
          <w:szCs w:val="60"/>
        </w:rPr>
      </w:pPr>
      <w:r>
        <w:rPr>
          <w:rFonts w:eastAsiaTheme="minorEastAsia" w:hAnsi="Tw Cen MT"/>
          <w:kern w:val="24"/>
          <w:szCs w:val="60"/>
        </w:rPr>
        <w:t xml:space="preserve">Due to the nature of land ownership in the municipality, community tourism must form part of the development agenda in the region. </w:t>
      </w:r>
      <w:r w:rsidR="00740607">
        <w:rPr>
          <w:rFonts w:eastAsiaTheme="minorEastAsia" w:hAnsi="Tw Cen MT"/>
          <w:kern w:val="24"/>
          <w:szCs w:val="60"/>
        </w:rPr>
        <w:t>Th</w:t>
      </w:r>
      <w:r>
        <w:rPr>
          <w:rFonts w:eastAsiaTheme="minorEastAsia" w:hAnsi="Tw Cen MT"/>
          <w:kern w:val="24"/>
          <w:szCs w:val="60"/>
        </w:rPr>
        <w:t>is offers opportunities for greater economic transformation of rural communities. Community tourism</w:t>
      </w:r>
      <w:r w:rsidR="005830CF">
        <w:rPr>
          <w:rFonts w:eastAsiaTheme="minorEastAsia" w:hAnsi="Tw Cen MT"/>
          <w:kern w:val="24"/>
          <w:szCs w:val="60"/>
        </w:rPr>
        <w:t xml:space="preserve"> product </w:t>
      </w:r>
      <w:r w:rsidR="00740607" w:rsidRPr="00740607">
        <w:rPr>
          <w:rFonts w:eastAsiaTheme="minorEastAsia" w:hAnsi="Tw Cen MT"/>
          <w:kern w:val="24"/>
          <w:szCs w:val="60"/>
        </w:rPr>
        <w:t>development</w:t>
      </w:r>
      <w:r>
        <w:rPr>
          <w:rFonts w:eastAsiaTheme="minorEastAsia" w:hAnsi="Tw Cen MT"/>
          <w:kern w:val="24"/>
          <w:szCs w:val="60"/>
        </w:rPr>
        <w:t xml:space="preserve"> will form an essential component of increasing the number of products in Nyandeni. </w:t>
      </w:r>
    </w:p>
    <w:p w:rsidR="00665B24" w:rsidRDefault="00665B24" w:rsidP="00BD04C4">
      <w:pPr>
        <w:jc w:val="both"/>
        <w:rPr>
          <w:rFonts w:eastAsiaTheme="minorEastAsia" w:hAnsi="Tw Cen MT"/>
          <w:kern w:val="24"/>
          <w:szCs w:val="60"/>
        </w:rPr>
      </w:pPr>
    </w:p>
    <w:p w:rsidR="005D0E9D" w:rsidRPr="00740607" w:rsidRDefault="00740607" w:rsidP="005D0E9D">
      <w:pPr>
        <w:rPr>
          <w:b/>
          <w:lang w:eastAsia="en-ZA"/>
        </w:rPr>
      </w:pPr>
      <w:r w:rsidRPr="00740607">
        <w:rPr>
          <w:b/>
          <w:lang w:eastAsia="en-ZA"/>
        </w:rPr>
        <w:t xml:space="preserve">6.5.2 Key outcomes of the strategic pillar </w:t>
      </w:r>
    </w:p>
    <w:p w:rsidR="00EA3795" w:rsidRDefault="00EA3795" w:rsidP="00EA3795">
      <w:pPr>
        <w:rPr>
          <w:lang w:eastAsia="en-ZA"/>
        </w:rPr>
      </w:pPr>
      <w:r>
        <w:rPr>
          <w:lang w:eastAsia="en-ZA"/>
        </w:rPr>
        <w:t xml:space="preserve">Several key outcomes/targets have been identified for the Infrastructure Development pillar, the implementation which will be outlined in the following section. The following outcomes have been identified: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EA3795" w:rsidTr="001C37F7">
        <w:tc>
          <w:tcPr>
            <w:tcW w:w="4508" w:type="dxa"/>
          </w:tcPr>
          <w:p w:rsidR="00EA3795" w:rsidRPr="00EA3795" w:rsidRDefault="00EA3795">
            <w:pPr>
              <w:pStyle w:val="ListParagraph"/>
              <w:numPr>
                <w:ilvl w:val="0"/>
                <w:numId w:val="12"/>
              </w:numPr>
              <w:rPr>
                <w:rFonts w:asciiTheme="minorHAnsi" w:hAnsiTheme="minorHAnsi" w:cstheme="minorHAnsi"/>
                <w:sz w:val="22"/>
              </w:rPr>
            </w:pPr>
            <w:r w:rsidRPr="00EA3795">
              <w:rPr>
                <w:rFonts w:asciiTheme="minorHAnsi" w:hAnsiTheme="minorHAnsi" w:cstheme="minorHAnsi"/>
                <w:sz w:val="22"/>
              </w:rPr>
              <w:t>Provision of training and skills to community</w:t>
            </w:r>
            <w:r w:rsidR="00F90D7C">
              <w:rPr>
                <w:rFonts w:asciiTheme="minorHAnsi" w:hAnsiTheme="minorHAnsi" w:cstheme="minorHAnsi"/>
                <w:sz w:val="22"/>
              </w:rPr>
              <w:t xml:space="preserve"> tourism businesses</w:t>
            </w:r>
          </w:p>
        </w:tc>
        <w:tc>
          <w:tcPr>
            <w:tcW w:w="4508" w:type="dxa"/>
          </w:tcPr>
          <w:p w:rsidR="00EA3795" w:rsidRPr="00EA3795" w:rsidRDefault="00EA3795" w:rsidP="00EA3795">
            <w:pPr>
              <w:pStyle w:val="ListParagraph"/>
              <w:numPr>
                <w:ilvl w:val="0"/>
                <w:numId w:val="12"/>
              </w:numPr>
              <w:rPr>
                <w:rFonts w:asciiTheme="minorHAnsi" w:hAnsiTheme="minorHAnsi" w:cstheme="minorHAnsi"/>
                <w:sz w:val="22"/>
              </w:rPr>
            </w:pPr>
            <w:r w:rsidRPr="00EA3795">
              <w:rPr>
                <w:rFonts w:asciiTheme="minorHAnsi" w:hAnsiTheme="minorHAnsi" w:cstheme="minorHAnsi"/>
                <w:sz w:val="22"/>
              </w:rPr>
              <w:t xml:space="preserve">Develop a greater variety of tourism products </w:t>
            </w:r>
          </w:p>
        </w:tc>
      </w:tr>
      <w:tr w:rsidR="00EA3795" w:rsidTr="001C37F7">
        <w:tc>
          <w:tcPr>
            <w:tcW w:w="4508" w:type="dxa"/>
          </w:tcPr>
          <w:p w:rsidR="00EA3795" w:rsidRPr="00EA3795" w:rsidRDefault="00EA3795" w:rsidP="00EA3795">
            <w:pPr>
              <w:pStyle w:val="ListParagraph"/>
              <w:numPr>
                <w:ilvl w:val="0"/>
                <w:numId w:val="12"/>
              </w:numPr>
              <w:rPr>
                <w:rFonts w:asciiTheme="minorHAnsi" w:hAnsiTheme="minorHAnsi" w:cstheme="minorHAnsi"/>
                <w:sz w:val="22"/>
              </w:rPr>
            </w:pPr>
            <w:r w:rsidRPr="00EA3795">
              <w:rPr>
                <w:rFonts w:asciiTheme="minorHAnsi" w:hAnsiTheme="minorHAnsi" w:cstheme="minorHAnsi"/>
                <w:sz w:val="22"/>
              </w:rPr>
              <w:t>Promotion of existing tourism products</w:t>
            </w:r>
          </w:p>
        </w:tc>
        <w:tc>
          <w:tcPr>
            <w:tcW w:w="4508" w:type="dxa"/>
          </w:tcPr>
          <w:p w:rsidR="00EA3795" w:rsidRDefault="00EA3795" w:rsidP="00EA3795">
            <w:pPr>
              <w:pStyle w:val="ListParagraph"/>
              <w:numPr>
                <w:ilvl w:val="0"/>
                <w:numId w:val="12"/>
              </w:numPr>
              <w:rPr>
                <w:rFonts w:asciiTheme="minorHAnsi" w:hAnsiTheme="minorHAnsi" w:cstheme="minorHAnsi"/>
                <w:sz w:val="22"/>
              </w:rPr>
            </w:pPr>
            <w:r w:rsidRPr="00EA3795">
              <w:rPr>
                <w:rFonts w:asciiTheme="minorHAnsi" w:hAnsiTheme="minorHAnsi" w:cstheme="minorHAnsi"/>
                <w:sz w:val="22"/>
              </w:rPr>
              <w:t xml:space="preserve">Promotion of Heritage and Culture </w:t>
            </w:r>
            <w:r w:rsidR="00F90D7C">
              <w:rPr>
                <w:rFonts w:asciiTheme="minorHAnsi" w:hAnsiTheme="minorHAnsi" w:cstheme="minorHAnsi"/>
                <w:sz w:val="22"/>
              </w:rPr>
              <w:t>Products</w:t>
            </w:r>
          </w:p>
          <w:p w:rsidR="00F90D7C" w:rsidRPr="00EA3795" w:rsidRDefault="00F90D7C" w:rsidP="00EA3795">
            <w:pPr>
              <w:pStyle w:val="ListParagraph"/>
              <w:numPr>
                <w:ilvl w:val="0"/>
                <w:numId w:val="12"/>
              </w:numPr>
              <w:rPr>
                <w:rFonts w:asciiTheme="minorHAnsi" w:hAnsiTheme="minorHAnsi" w:cstheme="minorHAnsi"/>
                <w:sz w:val="22"/>
              </w:rPr>
            </w:pPr>
            <w:r>
              <w:rPr>
                <w:rFonts w:asciiTheme="minorHAnsi" w:hAnsiTheme="minorHAnsi" w:cstheme="minorHAnsi"/>
                <w:sz w:val="22"/>
              </w:rPr>
              <w:t>Promotion of adventure tourism</w:t>
            </w:r>
          </w:p>
        </w:tc>
      </w:tr>
    </w:tbl>
    <w:p w:rsidR="00F90D7C" w:rsidRDefault="00F90D7C" w:rsidP="000C74BB">
      <w:pPr>
        <w:rPr>
          <w:lang w:eastAsia="en-ZA"/>
        </w:rPr>
      </w:pPr>
    </w:p>
    <w:p w:rsidR="00F90D7C" w:rsidRDefault="00F90D7C" w:rsidP="00482198">
      <w:pPr>
        <w:jc w:val="both"/>
        <w:rPr>
          <w:lang w:eastAsia="en-ZA"/>
        </w:rPr>
      </w:pPr>
      <w:r w:rsidRPr="00B63600">
        <w:rPr>
          <w:lang w:eastAsia="en-ZA"/>
        </w:rPr>
        <w:t>The following projects and programmes were identified for Nyandeni LM under the</w:t>
      </w:r>
      <w:r w:rsidRPr="00482198">
        <w:rPr>
          <w:lang w:eastAsia="en-ZA"/>
        </w:rPr>
        <w:t xml:space="preserve">Product Development, Diversification and </w:t>
      </w:r>
      <w:r w:rsidR="008B4D7A" w:rsidRPr="00482198">
        <w:rPr>
          <w:lang w:eastAsia="en-ZA"/>
        </w:rPr>
        <w:t xml:space="preserve">Community Tourism </w:t>
      </w:r>
      <w:r w:rsidRPr="00482198">
        <w:rPr>
          <w:lang w:eastAsia="en-ZA"/>
        </w:rPr>
        <w:t xml:space="preserve">pillar.  </w:t>
      </w:r>
    </w:p>
    <w:p w:rsidR="00580ED3" w:rsidRDefault="00580ED3" w:rsidP="00482198">
      <w:pPr>
        <w:shd w:val="clear" w:color="auto" w:fill="DEEAF6" w:themeFill="accent1" w:themeFillTint="33"/>
        <w:spacing w:after="0" w:line="280" w:lineRule="exact"/>
        <w:jc w:val="both"/>
        <w:rPr>
          <w:rFonts w:cstheme="minorHAnsi"/>
          <w:b/>
          <w:i/>
        </w:rPr>
      </w:pPr>
      <w:r w:rsidRPr="00580ED3">
        <w:rPr>
          <w:rFonts w:cstheme="minorHAnsi"/>
          <w:b/>
          <w:i/>
        </w:rPr>
        <w:t xml:space="preserve">Project 1: Offer training </w:t>
      </w:r>
      <w:r w:rsidR="00C211E6">
        <w:rPr>
          <w:rFonts w:cstheme="minorHAnsi"/>
          <w:b/>
          <w:i/>
        </w:rPr>
        <w:t xml:space="preserve">on establishment of </w:t>
      </w:r>
      <w:r w:rsidRPr="00580ED3">
        <w:rPr>
          <w:rFonts w:cstheme="minorHAnsi"/>
          <w:b/>
          <w:i/>
        </w:rPr>
        <w:t>community tourism model</w:t>
      </w:r>
      <w:r w:rsidR="00C211E6">
        <w:rPr>
          <w:rFonts w:cstheme="minorHAnsi"/>
          <w:b/>
          <w:i/>
        </w:rPr>
        <w:t>s</w:t>
      </w:r>
    </w:p>
    <w:p w:rsidR="00A67C99" w:rsidRPr="00580ED3" w:rsidRDefault="00A67C99" w:rsidP="00A67C99">
      <w:pPr>
        <w:spacing w:after="0" w:line="280" w:lineRule="exact"/>
        <w:jc w:val="both"/>
        <w:rPr>
          <w:rFonts w:cstheme="minorHAnsi"/>
          <w:b/>
          <w:i/>
        </w:rPr>
      </w:pPr>
    </w:p>
    <w:p w:rsidR="00C211E6" w:rsidRDefault="00C211E6" w:rsidP="005830CF">
      <w:pPr>
        <w:spacing w:after="0" w:line="280" w:lineRule="exact"/>
        <w:jc w:val="both"/>
        <w:rPr>
          <w:rFonts w:cstheme="minorHAnsi"/>
        </w:rPr>
      </w:pPr>
      <w:r>
        <w:rPr>
          <w:rFonts w:cstheme="minorHAnsi"/>
        </w:rPr>
        <w:t>The legal and business requirements of a community tourism venture can be onerous and communities may lack access to skilled professionals to assist them. Thus this project seeks to train community trusts on trust establishment, tourism development and assist in creating linkages between community trusts and established product owners.</w:t>
      </w:r>
    </w:p>
    <w:p w:rsidR="00C211E6" w:rsidRDefault="00C211E6" w:rsidP="005830CF">
      <w:pPr>
        <w:spacing w:after="0" w:line="280" w:lineRule="exact"/>
        <w:jc w:val="both"/>
        <w:rPr>
          <w:rFonts w:cstheme="minorHAnsi"/>
        </w:rPr>
      </w:pPr>
    </w:p>
    <w:p w:rsidR="00F90D7C" w:rsidRDefault="00AB3761" w:rsidP="005830CF">
      <w:pPr>
        <w:spacing w:after="0" w:line="280" w:lineRule="exact"/>
        <w:jc w:val="both"/>
        <w:rPr>
          <w:rFonts w:cstheme="minorHAnsi"/>
        </w:rPr>
      </w:pPr>
      <w:r>
        <w:rPr>
          <w:rFonts w:cstheme="minorHAnsi"/>
        </w:rPr>
        <w:t xml:space="preserve">Beneficiaries of the training will be identified based on discussion with the LTO and identification of communities in high potential tourism areas. Training will be undertaken with identified </w:t>
      </w:r>
      <w:r w:rsidR="00F90D7C">
        <w:rPr>
          <w:rFonts w:cstheme="minorHAnsi"/>
        </w:rPr>
        <w:t>communit</w:t>
      </w:r>
      <w:r>
        <w:rPr>
          <w:rFonts w:cstheme="minorHAnsi"/>
        </w:rPr>
        <w:t xml:space="preserve">ies and or community organisations in the effort to either establish a trust or to improve the existing functioning of the trust. </w:t>
      </w:r>
      <w:r w:rsidR="00F82BF7">
        <w:rPr>
          <w:rFonts w:cstheme="minorHAnsi"/>
        </w:rPr>
        <w:t>After initial training and establishment, there would be a need to p</w:t>
      </w:r>
      <w:r w:rsidR="00F90D7C">
        <w:rPr>
          <w:rFonts w:cstheme="minorHAnsi"/>
        </w:rPr>
        <w:t xml:space="preserve">rovide ongoing support to community tourism businesses through access to business, legal and tourism specialists.  </w:t>
      </w:r>
    </w:p>
    <w:p w:rsidR="00F90D7C" w:rsidRDefault="00F90D7C" w:rsidP="005830CF">
      <w:pPr>
        <w:spacing w:after="0" w:line="280" w:lineRule="exact"/>
        <w:jc w:val="both"/>
        <w:rPr>
          <w:rFonts w:cstheme="minorHAnsi"/>
        </w:rPr>
      </w:pPr>
    </w:p>
    <w:p w:rsidR="00F90D7C" w:rsidRPr="00C5482F" w:rsidRDefault="00F90D7C" w:rsidP="00482198">
      <w:pPr>
        <w:spacing w:line="280" w:lineRule="exact"/>
        <w:jc w:val="both"/>
        <w:rPr>
          <w:rFonts w:cstheme="minorHAnsi"/>
        </w:rPr>
      </w:pPr>
      <w:r w:rsidRPr="00C5482F">
        <w:rPr>
          <w:rFonts w:cstheme="minorHAnsi"/>
        </w:rPr>
        <w:t>Key activities:</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Identify existing community tourism operators and communities seeking assistance</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Develop training programme on community organisation/ trust establishment</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 xml:space="preserve">Develop training programme on community tourism </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Assist in establishment of trusts</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lastRenderedPageBreak/>
        <w:t>Provide ongoing support</w:t>
      </w:r>
    </w:p>
    <w:p w:rsidR="00F90D7C" w:rsidRDefault="00F90D7C" w:rsidP="005830CF">
      <w:pPr>
        <w:spacing w:after="0" w:line="280" w:lineRule="exact"/>
        <w:jc w:val="both"/>
        <w:rPr>
          <w:rFonts w:cstheme="minorHAnsi"/>
        </w:rPr>
      </w:pPr>
    </w:p>
    <w:p w:rsidR="00F90D7C" w:rsidRPr="00482198" w:rsidRDefault="00F90D7C" w:rsidP="00482198">
      <w:pPr>
        <w:shd w:val="clear" w:color="auto" w:fill="DEEAF6" w:themeFill="accent1" w:themeFillTint="33"/>
        <w:spacing w:after="0" w:line="280" w:lineRule="exact"/>
        <w:jc w:val="both"/>
        <w:rPr>
          <w:rFonts w:cstheme="minorHAnsi"/>
          <w:b/>
          <w:i/>
        </w:rPr>
      </w:pPr>
      <w:r w:rsidRPr="00482198">
        <w:rPr>
          <w:rFonts w:cstheme="minorHAnsi"/>
          <w:b/>
          <w:i/>
        </w:rPr>
        <w:t>Project 2: Tourism skills training and awareness</w:t>
      </w:r>
    </w:p>
    <w:p w:rsidR="0055008F" w:rsidRDefault="0055008F" w:rsidP="005830CF">
      <w:pPr>
        <w:spacing w:after="0" w:line="280" w:lineRule="exact"/>
        <w:jc w:val="both"/>
        <w:rPr>
          <w:rFonts w:cstheme="minorHAnsi"/>
        </w:rPr>
      </w:pPr>
    </w:p>
    <w:p w:rsidR="00F90D7C" w:rsidRDefault="00F90D7C" w:rsidP="005830CF">
      <w:pPr>
        <w:spacing w:after="0" w:line="280" w:lineRule="exact"/>
        <w:jc w:val="both"/>
        <w:rPr>
          <w:rFonts w:cstheme="minorHAnsi"/>
        </w:rPr>
      </w:pPr>
      <w:r>
        <w:rPr>
          <w:rFonts w:cstheme="minorHAnsi"/>
        </w:rPr>
        <w:t>This project would involve basic tourism skills training for identified groups. This training might include:</w:t>
      </w:r>
    </w:p>
    <w:p w:rsidR="00F90D7C" w:rsidRPr="00C5482F" w:rsidRDefault="00F90D7C" w:rsidP="00482198">
      <w:pPr>
        <w:pStyle w:val="ListParagraph"/>
        <w:numPr>
          <w:ilvl w:val="0"/>
          <w:numId w:val="53"/>
        </w:numPr>
        <w:spacing w:line="280" w:lineRule="exact"/>
        <w:jc w:val="both"/>
        <w:rPr>
          <w:rFonts w:cstheme="minorHAnsi"/>
        </w:rPr>
      </w:pPr>
      <w:r w:rsidRPr="00482198">
        <w:rPr>
          <w:rFonts w:asciiTheme="minorHAnsi" w:hAnsiTheme="minorHAnsi" w:cstheme="minorHAnsi"/>
          <w:sz w:val="22"/>
          <w:szCs w:val="22"/>
        </w:rPr>
        <w:t>Basic business skills</w:t>
      </w:r>
    </w:p>
    <w:p w:rsidR="00F90D7C" w:rsidRPr="00C5482F" w:rsidRDefault="00F90D7C" w:rsidP="00482198">
      <w:pPr>
        <w:pStyle w:val="ListParagraph"/>
        <w:numPr>
          <w:ilvl w:val="0"/>
          <w:numId w:val="53"/>
        </w:numPr>
        <w:spacing w:line="280" w:lineRule="exact"/>
        <w:jc w:val="both"/>
        <w:rPr>
          <w:rFonts w:cstheme="minorHAnsi"/>
        </w:rPr>
      </w:pPr>
      <w:r w:rsidRPr="00482198">
        <w:rPr>
          <w:rFonts w:asciiTheme="minorHAnsi" w:hAnsiTheme="minorHAnsi" w:cstheme="minorHAnsi"/>
          <w:sz w:val="22"/>
          <w:szCs w:val="22"/>
        </w:rPr>
        <w:t>Tourism awareness</w:t>
      </w:r>
    </w:p>
    <w:p w:rsidR="00F90D7C" w:rsidRPr="00C5482F" w:rsidRDefault="00F90D7C" w:rsidP="00482198">
      <w:pPr>
        <w:pStyle w:val="ListParagraph"/>
        <w:numPr>
          <w:ilvl w:val="0"/>
          <w:numId w:val="53"/>
        </w:numPr>
        <w:spacing w:line="280" w:lineRule="exact"/>
        <w:jc w:val="both"/>
        <w:rPr>
          <w:rFonts w:cstheme="minorHAnsi"/>
        </w:rPr>
      </w:pPr>
      <w:r w:rsidRPr="00482198">
        <w:rPr>
          <w:rFonts w:asciiTheme="minorHAnsi" w:hAnsiTheme="minorHAnsi" w:cstheme="minorHAnsi"/>
          <w:sz w:val="22"/>
          <w:szCs w:val="22"/>
        </w:rPr>
        <w:t xml:space="preserve">Hospitality </w:t>
      </w:r>
    </w:p>
    <w:p w:rsidR="00F90D7C" w:rsidRDefault="00F90D7C" w:rsidP="00482198">
      <w:pPr>
        <w:pStyle w:val="ListParagraph"/>
        <w:numPr>
          <w:ilvl w:val="0"/>
          <w:numId w:val="53"/>
        </w:numPr>
        <w:spacing w:line="280" w:lineRule="exact"/>
        <w:jc w:val="both"/>
        <w:rPr>
          <w:rFonts w:cstheme="minorHAnsi"/>
        </w:rPr>
      </w:pPr>
      <w:r w:rsidRPr="00482198">
        <w:rPr>
          <w:rFonts w:asciiTheme="minorHAnsi" w:hAnsiTheme="minorHAnsi" w:cstheme="minorHAnsi"/>
          <w:sz w:val="22"/>
          <w:szCs w:val="22"/>
        </w:rPr>
        <w:t>Mentorships with established businesses</w:t>
      </w:r>
    </w:p>
    <w:p w:rsidR="00F90D7C" w:rsidRDefault="00F90D7C" w:rsidP="00482198">
      <w:pPr>
        <w:pStyle w:val="ListParagraph"/>
        <w:numPr>
          <w:ilvl w:val="0"/>
          <w:numId w:val="53"/>
        </w:numPr>
        <w:spacing w:line="280" w:lineRule="exact"/>
        <w:jc w:val="both"/>
        <w:rPr>
          <w:rFonts w:cstheme="minorHAnsi"/>
        </w:rPr>
      </w:pPr>
      <w:r>
        <w:rPr>
          <w:rFonts w:asciiTheme="minorHAnsi" w:hAnsiTheme="minorHAnsi" w:cstheme="minorHAnsi"/>
          <w:sz w:val="22"/>
          <w:szCs w:val="22"/>
        </w:rPr>
        <w:t>Tour guiding</w:t>
      </w:r>
      <w:r w:rsidR="00F82BF7">
        <w:rPr>
          <w:rFonts w:asciiTheme="minorHAnsi" w:hAnsiTheme="minorHAnsi" w:cstheme="minorHAnsi"/>
          <w:sz w:val="22"/>
          <w:szCs w:val="22"/>
        </w:rPr>
        <w:t xml:space="preserve"> initial training and assistance with reregistering</w:t>
      </w:r>
    </w:p>
    <w:p w:rsidR="00F90D7C" w:rsidRDefault="00F90D7C" w:rsidP="00482198">
      <w:pPr>
        <w:pStyle w:val="ListParagraph"/>
        <w:numPr>
          <w:ilvl w:val="0"/>
          <w:numId w:val="53"/>
        </w:numPr>
        <w:spacing w:line="280" w:lineRule="exact"/>
        <w:jc w:val="both"/>
        <w:rPr>
          <w:rFonts w:cstheme="minorHAnsi"/>
        </w:rPr>
      </w:pPr>
      <w:r>
        <w:rPr>
          <w:rFonts w:asciiTheme="minorHAnsi" w:hAnsiTheme="minorHAnsi" w:cstheme="minorHAnsi"/>
          <w:sz w:val="22"/>
          <w:szCs w:val="22"/>
        </w:rPr>
        <w:t xml:space="preserve">First Aid </w:t>
      </w:r>
    </w:p>
    <w:p w:rsidR="00F90D7C" w:rsidRPr="00482198" w:rsidRDefault="00F90D7C"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Health and Safety</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Know you area and tourists for frontline staff</w:t>
      </w:r>
    </w:p>
    <w:p w:rsidR="00665B24" w:rsidRDefault="00665B24" w:rsidP="00482198">
      <w:pPr>
        <w:spacing w:line="280" w:lineRule="exact"/>
        <w:jc w:val="both"/>
        <w:rPr>
          <w:rFonts w:cstheme="minorHAnsi"/>
        </w:rPr>
      </w:pPr>
    </w:p>
    <w:p w:rsidR="0075569C" w:rsidRDefault="0075569C" w:rsidP="00482198">
      <w:pPr>
        <w:spacing w:line="280" w:lineRule="exact"/>
        <w:jc w:val="both"/>
        <w:rPr>
          <w:rFonts w:cstheme="minorHAnsi"/>
        </w:rPr>
      </w:pPr>
    </w:p>
    <w:p w:rsidR="00F90D7C" w:rsidRDefault="00F90D7C" w:rsidP="00482198">
      <w:pPr>
        <w:spacing w:line="280" w:lineRule="exact"/>
        <w:jc w:val="both"/>
        <w:rPr>
          <w:rFonts w:cstheme="minorHAnsi"/>
        </w:rPr>
      </w:pPr>
      <w:r w:rsidRPr="00C5482F">
        <w:rPr>
          <w:rFonts w:cstheme="minorHAnsi"/>
        </w:rPr>
        <w:t>Key activities:</w:t>
      </w:r>
    </w:p>
    <w:p w:rsidR="00F82BF7"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 xml:space="preserve">A prioritised list of training needs developed in conjunction with product owners, LTO and </w:t>
      </w:r>
      <w:r>
        <w:rPr>
          <w:rFonts w:asciiTheme="minorHAnsi" w:hAnsiTheme="minorHAnsi" w:cstheme="minorHAnsi"/>
          <w:sz w:val="22"/>
          <w:szCs w:val="22"/>
        </w:rPr>
        <w:t>Nyandeni Municipality.</w:t>
      </w:r>
    </w:p>
    <w:p w:rsidR="00F82BF7" w:rsidRDefault="00F82BF7"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 xml:space="preserve">Identify training beneficiaries </w:t>
      </w:r>
    </w:p>
    <w:p w:rsidR="00F82BF7" w:rsidRDefault="00F82BF7"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Identify the funding model for training – wholly subsidised, part subsided or non- subsidised</w:t>
      </w:r>
    </w:p>
    <w:p w:rsidR="00F82BF7" w:rsidRDefault="00F82BF7"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Undertake training sessions</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Monitor the effectiveness of training</w:t>
      </w:r>
    </w:p>
    <w:p w:rsidR="008B4D7A" w:rsidRPr="005D0E9D" w:rsidRDefault="008B4D7A" w:rsidP="005830CF">
      <w:pPr>
        <w:spacing w:after="0" w:line="280" w:lineRule="exact"/>
        <w:jc w:val="both"/>
        <w:rPr>
          <w:b/>
          <w:lang w:eastAsia="en-ZA"/>
        </w:rPr>
      </w:pPr>
    </w:p>
    <w:p w:rsidR="000C74BB" w:rsidRDefault="00ED7682" w:rsidP="00482198">
      <w:pPr>
        <w:shd w:val="clear" w:color="auto" w:fill="DEEAF6" w:themeFill="accent1" w:themeFillTint="33"/>
        <w:spacing w:after="0" w:line="280" w:lineRule="exact"/>
        <w:jc w:val="both"/>
        <w:rPr>
          <w:b/>
          <w:i/>
          <w:lang w:eastAsia="en-ZA"/>
        </w:rPr>
      </w:pPr>
      <w:r w:rsidRPr="005830CF">
        <w:rPr>
          <w:b/>
          <w:i/>
          <w:lang w:eastAsia="en-ZA"/>
        </w:rPr>
        <w:t>Pr</w:t>
      </w:r>
      <w:r w:rsidR="009A6D4E">
        <w:rPr>
          <w:b/>
          <w:i/>
          <w:lang w:eastAsia="en-ZA"/>
        </w:rPr>
        <w:t xml:space="preserve">oject </w:t>
      </w:r>
      <w:r w:rsidR="00F90D7C">
        <w:rPr>
          <w:b/>
          <w:i/>
          <w:lang w:eastAsia="en-ZA"/>
        </w:rPr>
        <w:t>3</w:t>
      </w:r>
      <w:r w:rsidR="009A6D4E">
        <w:rPr>
          <w:b/>
          <w:i/>
          <w:lang w:eastAsia="en-ZA"/>
        </w:rPr>
        <w:t xml:space="preserve">: </w:t>
      </w:r>
      <w:r w:rsidR="00F90D7C">
        <w:rPr>
          <w:b/>
          <w:i/>
          <w:lang w:eastAsia="en-ZA"/>
        </w:rPr>
        <w:t xml:space="preserve">Development of </w:t>
      </w:r>
      <w:r w:rsidR="009A6D4E">
        <w:rPr>
          <w:b/>
          <w:i/>
          <w:lang w:eastAsia="en-ZA"/>
        </w:rPr>
        <w:t xml:space="preserve">Cultural Tourism </w:t>
      </w:r>
      <w:r w:rsidR="00F90D7C">
        <w:rPr>
          <w:b/>
          <w:i/>
          <w:lang w:eastAsia="en-ZA"/>
        </w:rPr>
        <w:t xml:space="preserve">Attraction </w:t>
      </w:r>
      <w:r w:rsidR="009A6D4E">
        <w:rPr>
          <w:b/>
          <w:i/>
          <w:lang w:eastAsia="en-ZA"/>
        </w:rPr>
        <w:t>at Nyandeni</w:t>
      </w:r>
      <w:r w:rsidRPr="005830CF">
        <w:rPr>
          <w:b/>
          <w:i/>
          <w:lang w:eastAsia="en-ZA"/>
        </w:rPr>
        <w:t xml:space="preserve"> Great Place </w:t>
      </w:r>
    </w:p>
    <w:p w:rsidR="005830CF" w:rsidRPr="005830CF" w:rsidRDefault="005830CF" w:rsidP="005830CF">
      <w:pPr>
        <w:spacing w:after="0" w:line="280" w:lineRule="exact"/>
        <w:jc w:val="both"/>
        <w:rPr>
          <w:b/>
          <w:i/>
          <w:lang w:eastAsia="en-ZA"/>
        </w:rPr>
      </w:pPr>
    </w:p>
    <w:p w:rsidR="005830CF" w:rsidRDefault="00ED7682" w:rsidP="005830CF">
      <w:pPr>
        <w:spacing w:after="0" w:line="280" w:lineRule="exact"/>
        <w:jc w:val="both"/>
        <w:rPr>
          <w:rFonts w:cstheme="minorHAnsi"/>
        </w:rPr>
      </w:pPr>
      <w:r>
        <w:rPr>
          <w:rFonts w:cstheme="minorHAnsi"/>
        </w:rPr>
        <w:t xml:space="preserve">There’s an array of </w:t>
      </w:r>
      <w:r w:rsidR="005830CF">
        <w:rPr>
          <w:rFonts w:cstheme="minorHAnsi"/>
        </w:rPr>
        <w:t xml:space="preserve">heritage and culture in Nyandeni which is yet to be </w:t>
      </w:r>
      <w:r w:rsidR="00F90D7C">
        <w:rPr>
          <w:rFonts w:cstheme="minorHAnsi"/>
        </w:rPr>
        <w:t>developed</w:t>
      </w:r>
      <w:r w:rsidR="005830CF">
        <w:rPr>
          <w:rFonts w:cstheme="minorHAnsi"/>
        </w:rPr>
        <w:t xml:space="preserve">. The aim of this project would be the development of cultural tourism </w:t>
      </w:r>
      <w:r w:rsidR="00E00E04">
        <w:rPr>
          <w:rFonts w:cstheme="minorHAnsi"/>
        </w:rPr>
        <w:t xml:space="preserve">at the Great Place which would include cultural events where locals are involved in promoting their craft, food, dance and </w:t>
      </w:r>
      <w:r w:rsidR="00A52F1A">
        <w:rPr>
          <w:rFonts w:cstheme="minorHAnsi"/>
        </w:rPr>
        <w:t xml:space="preserve">heritage. As culture/heritage is of importance to </w:t>
      </w:r>
      <w:r w:rsidR="00295A2D">
        <w:rPr>
          <w:rFonts w:cstheme="minorHAnsi"/>
        </w:rPr>
        <w:t xml:space="preserve">the </w:t>
      </w:r>
      <w:r w:rsidR="00A52F1A">
        <w:rPr>
          <w:rFonts w:cstheme="minorHAnsi"/>
        </w:rPr>
        <w:t>O.R</w:t>
      </w:r>
      <w:r w:rsidR="00F90D7C">
        <w:rPr>
          <w:rFonts w:cstheme="minorHAnsi"/>
        </w:rPr>
        <w:t>.</w:t>
      </w:r>
      <w:r w:rsidR="00A52F1A">
        <w:rPr>
          <w:rFonts w:cstheme="minorHAnsi"/>
        </w:rPr>
        <w:t xml:space="preserve"> Tambo DM</w:t>
      </w:r>
      <w:r w:rsidR="00295A2D">
        <w:rPr>
          <w:rFonts w:cstheme="minorHAnsi"/>
        </w:rPr>
        <w:t>, linkages</w:t>
      </w:r>
      <w:r w:rsidR="00A52F1A">
        <w:rPr>
          <w:rFonts w:cstheme="minorHAnsi"/>
        </w:rPr>
        <w:t xml:space="preserve"> between Nyandeni and other </w:t>
      </w:r>
      <w:r w:rsidR="00F90D7C">
        <w:rPr>
          <w:rFonts w:cstheme="minorHAnsi"/>
        </w:rPr>
        <w:t xml:space="preserve">cultural festivals and events, </w:t>
      </w:r>
      <w:r w:rsidR="00F82BF7">
        <w:rPr>
          <w:rFonts w:cstheme="minorHAnsi"/>
        </w:rPr>
        <w:t xml:space="preserve">cultural </w:t>
      </w:r>
      <w:r w:rsidR="00F90D7C">
        <w:rPr>
          <w:rFonts w:cstheme="minorHAnsi"/>
        </w:rPr>
        <w:t>centres and Museums could be developed.</w:t>
      </w:r>
      <w:r w:rsidR="00F82BF7">
        <w:rPr>
          <w:rFonts w:cstheme="minorHAnsi"/>
        </w:rPr>
        <w:t xml:space="preserve"> A key linkage would be with the Mandela Museum and Qunu Visitor Centre.</w:t>
      </w:r>
    </w:p>
    <w:p w:rsidR="00F90D7C" w:rsidRDefault="00F90D7C" w:rsidP="005830CF">
      <w:pPr>
        <w:spacing w:after="0" w:line="280" w:lineRule="exact"/>
        <w:jc w:val="both"/>
        <w:rPr>
          <w:rFonts w:cstheme="minorHAnsi"/>
        </w:rPr>
      </w:pPr>
    </w:p>
    <w:p w:rsidR="00F90D7C" w:rsidRDefault="00F90D7C" w:rsidP="00F90D7C">
      <w:pPr>
        <w:spacing w:line="280" w:lineRule="exact"/>
        <w:jc w:val="both"/>
        <w:rPr>
          <w:rFonts w:cstheme="minorHAnsi"/>
        </w:rPr>
      </w:pPr>
      <w:r w:rsidRPr="00482198">
        <w:rPr>
          <w:rFonts w:cstheme="minorHAnsi"/>
        </w:rPr>
        <w:t>Key activities:</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Create a platform to liaise with traditional leaders</w:t>
      </w:r>
    </w:p>
    <w:p w:rsidR="00F82BF7" w:rsidRDefault="00F82BF7" w:rsidP="00482198">
      <w:pPr>
        <w:pStyle w:val="ListParagraph"/>
        <w:numPr>
          <w:ilvl w:val="0"/>
          <w:numId w:val="53"/>
        </w:numPr>
        <w:spacing w:line="280" w:lineRule="exact"/>
        <w:jc w:val="both"/>
        <w:rPr>
          <w:rFonts w:asciiTheme="minorHAnsi" w:hAnsiTheme="minorHAnsi" w:cstheme="minorHAnsi"/>
          <w:sz w:val="22"/>
          <w:szCs w:val="22"/>
        </w:rPr>
      </w:pPr>
      <w:r w:rsidRPr="00482198">
        <w:rPr>
          <w:rFonts w:asciiTheme="minorHAnsi" w:hAnsiTheme="minorHAnsi" w:cstheme="minorHAnsi"/>
          <w:sz w:val="22"/>
          <w:szCs w:val="22"/>
        </w:rPr>
        <w:t>Undertake a feasibility study of cultural tourism at Nyandeni Great Place</w:t>
      </w:r>
    </w:p>
    <w:p w:rsidR="00F82BF7" w:rsidRPr="00482198" w:rsidRDefault="00F82BF7" w:rsidP="00482198">
      <w:pPr>
        <w:pStyle w:val="ListParagraph"/>
        <w:numPr>
          <w:ilvl w:val="0"/>
          <w:numId w:val="53"/>
        </w:numPr>
        <w:spacing w:line="280" w:lineRule="exact"/>
        <w:jc w:val="both"/>
        <w:rPr>
          <w:rFonts w:asciiTheme="minorHAnsi" w:hAnsiTheme="minorHAnsi" w:cstheme="minorHAnsi"/>
          <w:sz w:val="22"/>
          <w:szCs w:val="22"/>
        </w:rPr>
      </w:pPr>
      <w:r>
        <w:rPr>
          <w:rFonts w:asciiTheme="minorHAnsi" w:hAnsiTheme="minorHAnsi" w:cstheme="minorHAnsi"/>
          <w:sz w:val="22"/>
          <w:szCs w:val="22"/>
        </w:rPr>
        <w:t>Based on feasibility study facilitate funding application</w:t>
      </w:r>
    </w:p>
    <w:p w:rsidR="001E0D1A" w:rsidRDefault="001E0D1A" w:rsidP="00F90D7C">
      <w:pPr>
        <w:spacing w:after="0" w:line="280" w:lineRule="exact"/>
        <w:jc w:val="both"/>
        <w:rPr>
          <w:b/>
          <w:lang w:eastAsia="en-ZA"/>
        </w:rPr>
      </w:pPr>
    </w:p>
    <w:p w:rsidR="009A27F7" w:rsidRDefault="009A27F7" w:rsidP="00F90D7C">
      <w:pPr>
        <w:spacing w:after="0" w:line="280" w:lineRule="exact"/>
        <w:jc w:val="both"/>
        <w:rPr>
          <w:b/>
          <w:lang w:eastAsia="en-ZA"/>
        </w:rPr>
      </w:pPr>
    </w:p>
    <w:p w:rsidR="007E6FDA" w:rsidRDefault="007E6FDA" w:rsidP="007E6FDA">
      <w:pPr>
        <w:shd w:val="clear" w:color="auto" w:fill="DEEAF6" w:themeFill="accent1" w:themeFillTint="33"/>
        <w:spacing w:after="0" w:line="280" w:lineRule="exact"/>
        <w:jc w:val="both"/>
        <w:rPr>
          <w:b/>
          <w:i/>
          <w:lang w:eastAsia="en-ZA"/>
        </w:rPr>
      </w:pPr>
      <w:r w:rsidRPr="005830CF">
        <w:rPr>
          <w:b/>
          <w:i/>
          <w:lang w:eastAsia="en-ZA"/>
        </w:rPr>
        <w:t>Pr</w:t>
      </w:r>
      <w:r>
        <w:rPr>
          <w:b/>
          <w:i/>
          <w:lang w:eastAsia="en-ZA"/>
        </w:rPr>
        <w:t xml:space="preserve">oject </w:t>
      </w:r>
      <w:r w:rsidR="009A27F7">
        <w:rPr>
          <w:b/>
          <w:i/>
          <w:lang w:eastAsia="en-ZA"/>
        </w:rPr>
        <w:t>4</w:t>
      </w:r>
      <w:r>
        <w:rPr>
          <w:b/>
          <w:i/>
          <w:lang w:eastAsia="en-ZA"/>
        </w:rPr>
        <w:t xml:space="preserve">: Identify linkages with the N2 Toll road, Wild Coast Meander and </w:t>
      </w:r>
      <w:r w:rsidR="00C11D26">
        <w:rPr>
          <w:b/>
          <w:i/>
          <w:lang w:eastAsia="en-ZA"/>
        </w:rPr>
        <w:t>Umzimvubu</w:t>
      </w:r>
      <w:r>
        <w:rPr>
          <w:b/>
          <w:i/>
          <w:lang w:eastAsia="en-ZA"/>
        </w:rPr>
        <w:t xml:space="preserve"> Scheme </w:t>
      </w:r>
      <w:r w:rsidR="00C11D26">
        <w:rPr>
          <w:b/>
          <w:i/>
          <w:lang w:eastAsia="en-ZA"/>
        </w:rPr>
        <w:t>Development</w:t>
      </w:r>
    </w:p>
    <w:p w:rsidR="00D9756F" w:rsidRDefault="00D9756F" w:rsidP="00482198">
      <w:pPr>
        <w:autoSpaceDE w:val="0"/>
        <w:autoSpaceDN w:val="0"/>
        <w:adjustRightInd w:val="0"/>
        <w:spacing w:after="0" w:line="240" w:lineRule="auto"/>
        <w:jc w:val="both"/>
        <w:rPr>
          <w:rFonts w:cstheme="minorHAnsi"/>
        </w:rPr>
      </w:pPr>
    </w:p>
    <w:p w:rsidR="008313E2" w:rsidRDefault="009A27F7" w:rsidP="00482198">
      <w:pPr>
        <w:autoSpaceDE w:val="0"/>
        <w:autoSpaceDN w:val="0"/>
        <w:adjustRightInd w:val="0"/>
        <w:spacing w:after="0" w:line="240" w:lineRule="auto"/>
        <w:jc w:val="both"/>
        <w:rPr>
          <w:rFonts w:cstheme="minorHAnsi"/>
        </w:rPr>
      </w:pPr>
      <w:r w:rsidRPr="00482198">
        <w:rPr>
          <w:rFonts w:cstheme="minorHAnsi"/>
        </w:rPr>
        <w:lastRenderedPageBreak/>
        <w:t xml:space="preserve">A number of mega projects have been identified for the pondoland region, of which portions fall into Nyandeni or Nyandeni may be indirectly affected. These indirect effects may include increased demand for housing, short term accommodation, services and retail of the construction phase. Once implemented increased traffic </w:t>
      </w:r>
      <w:r w:rsidR="00665B24">
        <w:rPr>
          <w:rFonts w:cstheme="minorHAnsi"/>
        </w:rPr>
        <w:t>on the N2 toll road will offer</w:t>
      </w:r>
      <w:r w:rsidRPr="00482198">
        <w:rPr>
          <w:rFonts w:cstheme="minorHAnsi"/>
        </w:rPr>
        <w:t xml:space="preserve"> diverse </w:t>
      </w:r>
      <w:r>
        <w:rPr>
          <w:rFonts w:cstheme="minorHAnsi"/>
        </w:rPr>
        <w:t xml:space="preserve">opportunities for tourism, retail and service development especially in nodes that the road passes through such as Libode. Other development </w:t>
      </w:r>
      <w:r w:rsidR="008313E2">
        <w:rPr>
          <w:rFonts w:cstheme="minorHAnsi"/>
        </w:rPr>
        <w:t>which</w:t>
      </w:r>
      <w:r>
        <w:rPr>
          <w:rFonts w:cstheme="minorHAnsi"/>
        </w:rPr>
        <w:t xml:space="preserve"> are on the cards are the Umzimvubu Dam Development and the </w:t>
      </w:r>
      <w:r w:rsidR="008313E2">
        <w:rPr>
          <w:rFonts w:cstheme="minorHAnsi"/>
        </w:rPr>
        <w:t xml:space="preserve">Wild Coast Meander route. </w:t>
      </w:r>
    </w:p>
    <w:p w:rsidR="008313E2" w:rsidRDefault="008313E2" w:rsidP="00482198">
      <w:pPr>
        <w:autoSpaceDE w:val="0"/>
        <w:autoSpaceDN w:val="0"/>
        <w:adjustRightInd w:val="0"/>
        <w:spacing w:after="0" w:line="240" w:lineRule="auto"/>
        <w:jc w:val="both"/>
        <w:rPr>
          <w:rFonts w:cstheme="minorHAnsi"/>
        </w:rPr>
      </w:pPr>
    </w:p>
    <w:p w:rsidR="007E6FDA" w:rsidRDefault="009A27F7" w:rsidP="00482198">
      <w:pPr>
        <w:autoSpaceDE w:val="0"/>
        <w:autoSpaceDN w:val="0"/>
        <w:adjustRightInd w:val="0"/>
        <w:spacing w:after="0" w:line="240" w:lineRule="auto"/>
        <w:jc w:val="both"/>
        <w:rPr>
          <w:rFonts w:cstheme="minorHAnsi"/>
        </w:rPr>
      </w:pPr>
      <w:r>
        <w:rPr>
          <w:rFonts w:cstheme="minorHAnsi"/>
        </w:rPr>
        <w:t xml:space="preserve">It is therefore important for the Nyandeni Municipality liaise with </w:t>
      </w:r>
      <w:r w:rsidR="008313E2">
        <w:rPr>
          <w:rFonts w:cstheme="minorHAnsi"/>
        </w:rPr>
        <w:t xml:space="preserve">the national departments and entities undertaking these ventures to </w:t>
      </w:r>
      <w:r w:rsidR="005E19FD">
        <w:rPr>
          <w:rFonts w:cstheme="minorHAnsi"/>
        </w:rPr>
        <w:t>align Nyandeni planning and</w:t>
      </w:r>
      <w:r w:rsidR="008313E2">
        <w:rPr>
          <w:rFonts w:cstheme="minorHAnsi"/>
        </w:rPr>
        <w:t xml:space="preserve"> to promote local labour usage and investment in spin-off opportunities.</w:t>
      </w:r>
    </w:p>
    <w:p w:rsidR="008313E2" w:rsidRPr="005E19FD" w:rsidRDefault="008313E2" w:rsidP="00482198">
      <w:pPr>
        <w:autoSpaceDE w:val="0"/>
        <w:autoSpaceDN w:val="0"/>
        <w:adjustRightInd w:val="0"/>
        <w:spacing w:after="0" w:line="240" w:lineRule="auto"/>
        <w:jc w:val="both"/>
        <w:rPr>
          <w:rFonts w:cstheme="minorHAnsi"/>
        </w:rPr>
      </w:pPr>
    </w:p>
    <w:p w:rsidR="008313E2" w:rsidRPr="005E19FD" w:rsidRDefault="008313E2" w:rsidP="00482198">
      <w:pPr>
        <w:autoSpaceDE w:val="0"/>
        <w:autoSpaceDN w:val="0"/>
        <w:adjustRightInd w:val="0"/>
        <w:spacing w:after="0" w:line="240" w:lineRule="auto"/>
        <w:jc w:val="both"/>
        <w:rPr>
          <w:rFonts w:cstheme="minorHAnsi"/>
        </w:rPr>
      </w:pPr>
      <w:r w:rsidRPr="005E19FD">
        <w:rPr>
          <w:rFonts w:cstheme="minorHAnsi"/>
        </w:rPr>
        <w:t>Key activities include:</w:t>
      </w:r>
    </w:p>
    <w:p w:rsidR="008313E2" w:rsidRPr="005E19FD" w:rsidRDefault="008313E2" w:rsidP="00482198">
      <w:pPr>
        <w:pStyle w:val="ListParagraph"/>
        <w:numPr>
          <w:ilvl w:val="0"/>
          <w:numId w:val="61"/>
        </w:numPr>
        <w:autoSpaceDE w:val="0"/>
        <w:autoSpaceDN w:val="0"/>
        <w:adjustRightInd w:val="0"/>
        <w:jc w:val="both"/>
        <w:rPr>
          <w:rFonts w:asciiTheme="minorHAnsi" w:hAnsiTheme="minorHAnsi" w:cstheme="minorHAnsi"/>
          <w:sz w:val="22"/>
          <w:szCs w:val="22"/>
        </w:rPr>
      </w:pPr>
      <w:r w:rsidRPr="005E19FD">
        <w:rPr>
          <w:rFonts w:asciiTheme="minorHAnsi" w:hAnsiTheme="minorHAnsi" w:cstheme="minorHAnsi"/>
          <w:sz w:val="22"/>
          <w:szCs w:val="22"/>
        </w:rPr>
        <w:t>Identify and approach key stakeholders</w:t>
      </w:r>
    </w:p>
    <w:p w:rsidR="008313E2" w:rsidRPr="005E19FD" w:rsidRDefault="008313E2" w:rsidP="00482198">
      <w:pPr>
        <w:pStyle w:val="ListParagraph"/>
        <w:numPr>
          <w:ilvl w:val="0"/>
          <w:numId w:val="61"/>
        </w:numPr>
        <w:autoSpaceDE w:val="0"/>
        <w:autoSpaceDN w:val="0"/>
        <w:adjustRightInd w:val="0"/>
        <w:jc w:val="both"/>
        <w:rPr>
          <w:rFonts w:asciiTheme="minorHAnsi" w:hAnsiTheme="minorHAnsi" w:cstheme="minorHAnsi"/>
          <w:sz w:val="22"/>
          <w:szCs w:val="22"/>
        </w:rPr>
      </w:pPr>
      <w:r w:rsidRPr="005E19FD">
        <w:rPr>
          <w:rFonts w:asciiTheme="minorHAnsi" w:hAnsiTheme="minorHAnsi" w:cstheme="minorHAnsi"/>
          <w:sz w:val="22"/>
          <w:szCs w:val="22"/>
        </w:rPr>
        <w:t>Establish platform for discussions</w:t>
      </w:r>
    </w:p>
    <w:p w:rsidR="005E19FD" w:rsidRDefault="008313E2" w:rsidP="005E19FD">
      <w:pPr>
        <w:pStyle w:val="ListParagraph"/>
        <w:numPr>
          <w:ilvl w:val="0"/>
          <w:numId w:val="61"/>
        </w:numPr>
        <w:autoSpaceDE w:val="0"/>
        <w:autoSpaceDN w:val="0"/>
        <w:adjustRightInd w:val="0"/>
        <w:jc w:val="both"/>
        <w:rPr>
          <w:rFonts w:asciiTheme="minorHAnsi" w:hAnsiTheme="minorHAnsi" w:cstheme="minorHAnsi"/>
          <w:sz w:val="22"/>
          <w:szCs w:val="22"/>
          <w:lang w:eastAsia="en-US"/>
        </w:rPr>
      </w:pPr>
      <w:r w:rsidRPr="005E19FD">
        <w:rPr>
          <w:rFonts w:asciiTheme="minorHAnsi" w:hAnsiTheme="minorHAnsi" w:cstheme="minorHAnsi"/>
          <w:sz w:val="22"/>
          <w:szCs w:val="22"/>
        </w:rPr>
        <w:t>Identify action items and funding support</w:t>
      </w:r>
    </w:p>
    <w:p w:rsidR="00665B24" w:rsidRDefault="00665B24" w:rsidP="00F90D7C">
      <w:pPr>
        <w:spacing w:after="0" w:line="280" w:lineRule="exact"/>
        <w:jc w:val="both"/>
        <w:rPr>
          <w:b/>
          <w:lang w:eastAsia="en-ZA"/>
        </w:rPr>
      </w:pPr>
    </w:p>
    <w:p w:rsidR="00D9756F" w:rsidRPr="00562BAE" w:rsidRDefault="004541E0" w:rsidP="003970C0">
      <w:pPr>
        <w:pStyle w:val="Heading4"/>
        <w:shd w:val="clear" w:color="auto" w:fill="BDD6EE" w:themeFill="accent1" w:themeFillTint="66"/>
        <w:rPr>
          <w:rFonts w:cstheme="minorHAnsi"/>
          <w:b/>
          <w:color w:val="000000" w:themeColor="text1"/>
        </w:rPr>
      </w:pPr>
      <w:r w:rsidRPr="00562BAE">
        <w:rPr>
          <w:rFonts w:asciiTheme="minorHAnsi" w:hAnsiTheme="minorHAnsi" w:cstheme="minorHAnsi"/>
          <w:b/>
          <w:color w:val="000000" w:themeColor="text1"/>
        </w:rPr>
        <w:t>Projects 5</w:t>
      </w:r>
      <w:r w:rsidR="00D9756F" w:rsidRPr="00562BAE">
        <w:rPr>
          <w:rFonts w:asciiTheme="minorHAnsi" w:hAnsiTheme="minorHAnsi" w:cstheme="minorHAnsi"/>
          <w:b/>
          <w:color w:val="000000" w:themeColor="text1"/>
        </w:rPr>
        <w:t xml:space="preserve">: Coastal and Marine Adventure Facilities </w:t>
      </w:r>
    </w:p>
    <w:p w:rsidR="005774F6" w:rsidRPr="003970C0" w:rsidRDefault="005774F6" w:rsidP="005774F6"/>
    <w:p w:rsidR="00D34CA8" w:rsidRDefault="00746DBD" w:rsidP="00D9756F">
      <w:pPr>
        <w:rPr>
          <w:rFonts w:cstheme="minorHAnsi"/>
        </w:rPr>
      </w:pPr>
      <w:r>
        <w:rPr>
          <w:rFonts w:cstheme="minorHAnsi"/>
        </w:rPr>
        <w:t>As with the rise and prominence of the blue economy in South Africa, coastal cities and towns are wanting to reap the benefit of their coastal economies by taking</w:t>
      </w:r>
      <w:r w:rsidR="002B3E77">
        <w:rPr>
          <w:rFonts w:cstheme="minorHAnsi"/>
        </w:rPr>
        <w:t xml:space="preserve"> the</w:t>
      </w:r>
      <w:r>
        <w:rPr>
          <w:rFonts w:cstheme="minorHAnsi"/>
        </w:rPr>
        <w:t xml:space="preserve"> initiative to include coastal and marine activities in their sector plans. </w:t>
      </w:r>
    </w:p>
    <w:p w:rsidR="00D34CA8" w:rsidRDefault="00746DBD" w:rsidP="00D9756F">
      <w:pPr>
        <w:rPr>
          <w:rFonts w:cstheme="minorHAnsi"/>
        </w:rPr>
      </w:pPr>
      <w:r>
        <w:rPr>
          <w:rFonts w:cstheme="minorHAnsi"/>
        </w:rPr>
        <w:t>This project</w:t>
      </w:r>
      <w:r w:rsidR="00D34CA8">
        <w:rPr>
          <w:rFonts w:cstheme="minorHAnsi"/>
        </w:rPr>
        <w:t xml:space="preserve"> has various elements to it, including facilities, activities, infrastructure and tourism sector related services. These include:</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Visitor information centre </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Recreational facilities- water sport equipment, guiding, canoeing, quad bikes etc. </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Fuel station and ATMs</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Art and craft </w:t>
      </w:r>
      <w:r w:rsidR="002B3E77" w:rsidRPr="003970C0">
        <w:rPr>
          <w:rFonts w:asciiTheme="minorHAnsi" w:hAnsiTheme="minorHAnsi" w:cstheme="minorHAnsi"/>
          <w:sz w:val="22"/>
        </w:rPr>
        <w:t>exhibition</w:t>
      </w:r>
      <w:r w:rsidR="002B3E77">
        <w:rPr>
          <w:rFonts w:asciiTheme="minorHAnsi" w:hAnsiTheme="minorHAnsi" w:cstheme="minorHAnsi"/>
          <w:sz w:val="22"/>
        </w:rPr>
        <w:t>s</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Mini drama, dance and music theatre </w:t>
      </w:r>
    </w:p>
    <w:p w:rsidR="00D34CA8" w:rsidRPr="002B3E77" w:rsidRDefault="002B3E77" w:rsidP="003970C0">
      <w:pPr>
        <w:pStyle w:val="ListParagraph"/>
        <w:numPr>
          <w:ilvl w:val="0"/>
          <w:numId w:val="67"/>
        </w:numPr>
        <w:rPr>
          <w:rFonts w:cstheme="minorHAnsi"/>
        </w:rPr>
      </w:pPr>
      <w:r w:rsidRPr="003970C0">
        <w:rPr>
          <w:rFonts w:asciiTheme="minorHAnsi" w:hAnsiTheme="minorHAnsi" w:cstheme="minorHAnsi"/>
          <w:sz w:val="22"/>
        </w:rPr>
        <w:t>Children’s</w:t>
      </w:r>
      <w:r w:rsidR="00D34CA8" w:rsidRPr="003970C0">
        <w:rPr>
          <w:rFonts w:asciiTheme="minorHAnsi" w:hAnsiTheme="minorHAnsi" w:cstheme="minorHAnsi"/>
          <w:sz w:val="22"/>
        </w:rPr>
        <w:t xml:space="preserve"> play facility </w:t>
      </w:r>
    </w:p>
    <w:p w:rsidR="00D34CA8" w:rsidRPr="002B3E77" w:rsidRDefault="003970C0" w:rsidP="003970C0">
      <w:pPr>
        <w:pStyle w:val="ListParagraph"/>
        <w:numPr>
          <w:ilvl w:val="0"/>
          <w:numId w:val="67"/>
        </w:numPr>
        <w:rPr>
          <w:rFonts w:cstheme="minorHAnsi"/>
        </w:rPr>
      </w:pPr>
      <w:r w:rsidRPr="003970C0">
        <w:rPr>
          <w:rFonts w:asciiTheme="minorHAnsi" w:hAnsiTheme="minorHAnsi" w:cstheme="minorHAnsi"/>
          <w:sz w:val="22"/>
        </w:rPr>
        <w:t>B</w:t>
      </w:r>
      <w:r w:rsidR="00D34CA8" w:rsidRPr="003970C0">
        <w:rPr>
          <w:rFonts w:asciiTheme="minorHAnsi" w:hAnsiTheme="minorHAnsi" w:cstheme="minorHAnsi"/>
          <w:sz w:val="22"/>
        </w:rPr>
        <w:t>oat</w:t>
      </w:r>
      <w:r>
        <w:rPr>
          <w:rFonts w:asciiTheme="minorHAnsi" w:hAnsiTheme="minorHAnsi" w:cstheme="minorHAnsi"/>
          <w:sz w:val="22"/>
        </w:rPr>
        <w:t xml:space="preserve"> tours</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Rest areas and road side stalls </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Area</w:t>
      </w:r>
      <w:r w:rsidR="002B3E77">
        <w:rPr>
          <w:rFonts w:asciiTheme="minorHAnsi" w:hAnsiTheme="minorHAnsi" w:cstheme="minorHAnsi"/>
          <w:sz w:val="22"/>
        </w:rPr>
        <w:t>’s</w:t>
      </w:r>
      <w:r w:rsidRPr="003970C0">
        <w:rPr>
          <w:rFonts w:asciiTheme="minorHAnsi" w:hAnsiTheme="minorHAnsi" w:cstheme="minorHAnsi"/>
          <w:sz w:val="22"/>
        </w:rPr>
        <w:t xml:space="preserve"> specifically designated for beach sport</w:t>
      </w:r>
      <w:r w:rsidR="002B3E77">
        <w:rPr>
          <w:rFonts w:asciiTheme="minorHAnsi" w:hAnsiTheme="minorHAnsi" w:cstheme="minorHAnsi"/>
          <w:sz w:val="22"/>
        </w:rPr>
        <w:t>s</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Tourism </w:t>
      </w:r>
      <w:r w:rsidR="002B3E77" w:rsidRPr="003970C0">
        <w:rPr>
          <w:rFonts w:asciiTheme="minorHAnsi" w:hAnsiTheme="minorHAnsi" w:cstheme="minorHAnsi"/>
          <w:sz w:val="22"/>
        </w:rPr>
        <w:t xml:space="preserve">Skills Development Centre </w:t>
      </w:r>
    </w:p>
    <w:p w:rsidR="00D34CA8"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Parking </w:t>
      </w:r>
    </w:p>
    <w:p w:rsidR="004541E0" w:rsidRPr="002B3E77" w:rsidRDefault="00D34CA8" w:rsidP="003970C0">
      <w:pPr>
        <w:pStyle w:val="ListParagraph"/>
        <w:numPr>
          <w:ilvl w:val="0"/>
          <w:numId w:val="67"/>
        </w:numPr>
        <w:rPr>
          <w:rFonts w:cstheme="minorHAnsi"/>
        </w:rPr>
      </w:pPr>
      <w:r w:rsidRPr="003970C0">
        <w:rPr>
          <w:rFonts w:asciiTheme="minorHAnsi" w:hAnsiTheme="minorHAnsi" w:cstheme="minorHAnsi"/>
          <w:sz w:val="22"/>
        </w:rPr>
        <w:t xml:space="preserve">Building of boardwalks and viewing decks  </w:t>
      </w:r>
    </w:p>
    <w:p w:rsidR="00D9756F" w:rsidRPr="005D0E9D" w:rsidRDefault="00D9756F" w:rsidP="00F90D7C">
      <w:pPr>
        <w:spacing w:after="0" w:line="280" w:lineRule="exact"/>
        <w:jc w:val="both"/>
        <w:rPr>
          <w:b/>
          <w:lang w:eastAsia="en-ZA"/>
        </w:rPr>
      </w:pPr>
    </w:p>
    <w:p w:rsidR="000B04AC" w:rsidRDefault="000B04AC" w:rsidP="00C801DA">
      <w:pPr>
        <w:pStyle w:val="Heading4"/>
        <w:shd w:val="clear" w:color="auto" w:fill="9CC2E5" w:themeFill="accent1" w:themeFillTint="99"/>
        <w:rPr>
          <w:rFonts w:asciiTheme="minorHAnsi" w:hAnsiTheme="minorHAnsi" w:cstheme="minorHAnsi"/>
          <w:b/>
          <w:i w:val="0"/>
          <w:color w:val="auto"/>
        </w:rPr>
      </w:pPr>
      <w:r w:rsidRPr="0021383A">
        <w:rPr>
          <w:rFonts w:asciiTheme="minorHAnsi" w:hAnsiTheme="minorHAnsi" w:cstheme="minorHAnsi"/>
          <w:b/>
          <w:i w:val="0"/>
          <w:color w:val="auto"/>
        </w:rPr>
        <w:t xml:space="preserve">6.6 Pillar 3: </w:t>
      </w:r>
      <w:r w:rsidR="0021383A">
        <w:rPr>
          <w:rFonts w:asciiTheme="minorHAnsi" w:hAnsiTheme="minorHAnsi" w:cstheme="minorHAnsi"/>
          <w:b/>
          <w:i w:val="0"/>
          <w:color w:val="auto"/>
        </w:rPr>
        <w:t xml:space="preserve">Marketing Initiatives </w:t>
      </w:r>
    </w:p>
    <w:p w:rsidR="0021383A" w:rsidRPr="002768F1" w:rsidRDefault="0021383A" w:rsidP="0021383A">
      <w:pPr>
        <w:rPr>
          <w:b/>
        </w:rPr>
      </w:pPr>
    </w:p>
    <w:p w:rsidR="0021383A" w:rsidRPr="002768F1" w:rsidRDefault="00E4549E" w:rsidP="002768F1">
      <w:pPr>
        <w:spacing w:after="0" w:line="280" w:lineRule="exact"/>
        <w:jc w:val="both"/>
        <w:rPr>
          <w:b/>
        </w:rPr>
      </w:pPr>
      <w:r w:rsidRPr="002768F1">
        <w:rPr>
          <w:b/>
        </w:rPr>
        <w:t xml:space="preserve">6.6.1 Rationale </w:t>
      </w:r>
    </w:p>
    <w:p w:rsidR="002768F1" w:rsidRDefault="002768F1" w:rsidP="002768F1">
      <w:pPr>
        <w:spacing w:after="0" w:line="280" w:lineRule="exact"/>
        <w:jc w:val="both"/>
      </w:pPr>
    </w:p>
    <w:p w:rsidR="002768F1" w:rsidRDefault="00E4549E">
      <w:pPr>
        <w:spacing w:after="0" w:line="280" w:lineRule="exact"/>
        <w:jc w:val="both"/>
        <w:rPr>
          <w:rFonts w:eastAsiaTheme="minorEastAsia" w:cstheme="minorHAnsi"/>
          <w:kern w:val="24"/>
          <w:szCs w:val="60"/>
        </w:rPr>
      </w:pPr>
      <w:r w:rsidRPr="002768F1">
        <w:rPr>
          <w:rFonts w:eastAsiaTheme="minorEastAsia" w:cstheme="minorHAnsi"/>
          <w:kern w:val="24"/>
          <w:szCs w:val="60"/>
        </w:rPr>
        <w:lastRenderedPageBreak/>
        <w:t xml:space="preserve">The </w:t>
      </w:r>
      <w:r w:rsidR="00864764">
        <w:rPr>
          <w:rFonts w:eastAsiaTheme="minorEastAsia" w:cstheme="minorHAnsi"/>
          <w:kern w:val="24"/>
          <w:szCs w:val="60"/>
        </w:rPr>
        <w:t xml:space="preserve">effective </w:t>
      </w:r>
      <w:r w:rsidRPr="002768F1">
        <w:rPr>
          <w:rFonts w:eastAsiaTheme="minorEastAsia" w:cstheme="minorHAnsi"/>
          <w:kern w:val="24"/>
          <w:szCs w:val="60"/>
        </w:rPr>
        <w:t>marketing of tourism products is an essential element for the success of the tourism sector</w:t>
      </w:r>
      <w:r w:rsidR="002768F1">
        <w:rPr>
          <w:rFonts w:eastAsiaTheme="minorEastAsia" w:cstheme="minorHAnsi"/>
          <w:kern w:val="24"/>
          <w:szCs w:val="60"/>
        </w:rPr>
        <w:t xml:space="preserve"> of Nyandeni LM, as it is through marketing that brand awareness can be created</w:t>
      </w:r>
      <w:r w:rsidRPr="002768F1">
        <w:rPr>
          <w:rFonts w:eastAsiaTheme="minorEastAsia" w:cstheme="minorHAnsi"/>
          <w:kern w:val="24"/>
          <w:szCs w:val="60"/>
        </w:rPr>
        <w:t xml:space="preserve">. </w:t>
      </w:r>
      <w:r w:rsidR="002768F1">
        <w:rPr>
          <w:rFonts w:eastAsiaTheme="minorEastAsia" w:cstheme="minorHAnsi"/>
          <w:kern w:val="24"/>
          <w:szCs w:val="60"/>
        </w:rPr>
        <w:t xml:space="preserve">The marketing of available products has been uncoordinated, resulting in the confusion of available products. </w:t>
      </w:r>
      <w:r w:rsidR="00864764">
        <w:rPr>
          <w:rFonts w:eastAsiaTheme="minorEastAsia" w:cstheme="minorHAnsi"/>
          <w:kern w:val="24"/>
          <w:szCs w:val="60"/>
        </w:rPr>
        <w:t>A</w:t>
      </w:r>
      <w:r w:rsidR="002768F1" w:rsidRPr="002768F1">
        <w:rPr>
          <w:rFonts w:eastAsiaTheme="minorEastAsia" w:cstheme="minorHAnsi"/>
          <w:kern w:val="24"/>
          <w:szCs w:val="60"/>
        </w:rPr>
        <w:t xml:space="preserve">lthough Nyandeni falls within the well-known Wild Coast, its products are still poorly marketed and </w:t>
      </w:r>
      <w:r w:rsidR="00864764">
        <w:rPr>
          <w:rFonts w:eastAsiaTheme="minorEastAsia" w:cstheme="minorHAnsi"/>
          <w:kern w:val="24"/>
          <w:szCs w:val="60"/>
        </w:rPr>
        <w:t xml:space="preserve">not </w:t>
      </w:r>
      <w:r w:rsidR="002768F1" w:rsidRPr="002768F1">
        <w:rPr>
          <w:rFonts w:eastAsiaTheme="minorEastAsia" w:cstheme="minorHAnsi"/>
          <w:kern w:val="24"/>
          <w:szCs w:val="60"/>
        </w:rPr>
        <w:t>recognisable</w:t>
      </w:r>
      <w:r w:rsidR="00864764">
        <w:rPr>
          <w:rFonts w:eastAsiaTheme="minorEastAsia" w:cstheme="minorHAnsi"/>
          <w:kern w:val="24"/>
          <w:szCs w:val="60"/>
        </w:rPr>
        <w:t xml:space="preserve"> on the Wild Coast itinerary</w:t>
      </w:r>
      <w:r w:rsidR="002768F1" w:rsidRPr="002768F1">
        <w:rPr>
          <w:rFonts w:eastAsiaTheme="minorEastAsia" w:cstheme="minorHAnsi"/>
          <w:kern w:val="24"/>
          <w:szCs w:val="60"/>
        </w:rPr>
        <w:t>.</w:t>
      </w:r>
      <w:r w:rsidR="002768F1">
        <w:rPr>
          <w:rFonts w:eastAsiaTheme="minorEastAsia" w:cstheme="minorHAnsi"/>
          <w:kern w:val="24"/>
          <w:szCs w:val="60"/>
        </w:rPr>
        <w:t xml:space="preserve"> Based on information from preceding chapters there is a gap in the marketing</w:t>
      </w:r>
      <w:r w:rsidR="00864764">
        <w:rPr>
          <w:rFonts w:eastAsiaTheme="minorEastAsia" w:cstheme="minorHAnsi"/>
          <w:kern w:val="24"/>
          <w:szCs w:val="60"/>
        </w:rPr>
        <w:t>.</w:t>
      </w:r>
    </w:p>
    <w:p w:rsidR="005E3CB6" w:rsidRDefault="005E3CB6" w:rsidP="002768F1">
      <w:pPr>
        <w:spacing w:after="0" w:line="280" w:lineRule="exact"/>
        <w:jc w:val="both"/>
        <w:rPr>
          <w:rFonts w:eastAsiaTheme="minorEastAsia" w:cstheme="minorHAnsi"/>
          <w:kern w:val="24"/>
          <w:szCs w:val="60"/>
        </w:rPr>
      </w:pPr>
    </w:p>
    <w:p w:rsidR="0021383A" w:rsidRDefault="002768F1" w:rsidP="005830CF">
      <w:pPr>
        <w:spacing w:after="0" w:line="280" w:lineRule="exact"/>
        <w:jc w:val="both"/>
        <w:rPr>
          <w:rFonts w:cstheme="minorHAnsi"/>
          <w:b/>
        </w:rPr>
      </w:pPr>
      <w:r w:rsidRPr="002768F1">
        <w:rPr>
          <w:rFonts w:cstheme="minorHAnsi"/>
          <w:b/>
        </w:rPr>
        <w:t>6.6.2 Key outcomes of the strategic pillar</w:t>
      </w:r>
    </w:p>
    <w:p w:rsidR="002768F1" w:rsidRDefault="002768F1" w:rsidP="005830CF">
      <w:pPr>
        <w:spacing w:after="0" w:line="280" w:lineRule="exact"/>
        <w:jc w:val="both"/>
        <w:rPr>
          <w:rFonts w:cstheme="minorHAnsi"/>
          <w:b/>
        </w:rPr>
      </w:pPr>
    </w:p>
    <w:p w:rsidR="00271CAD" w:rsidRDefault="00271CAD" w:rsidP="00271CAD">
      <w:pPr>
        <w:rPr>
          <w:lang w:eastAsia="en-ZA"/>
        </w:rPr>
      </w:pPr>
      <w:r>
        <w:rPr>
          <w:lang w:eastAsia="en-ZA"/>
        </w:rPr>
        <w:t xml:space="preserve">Several key outcomes/targets have been identified for the Infrastructure Development pillar, the implementation which will be outlined in the following section. The following outcomes have been identified: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271CAD" w:rsidTr="006A7E25">
        <w:tc>
          <w:tcPr>
            <w:tcW w:w="4508" w:type="dxa"/>
          </w:tcPr>
          <w:p w:rsidR="00271CAD" w:rsidRPr="00271CAD" w:rsidRDefault="00271CAD" w:rsidP="00271CAD">
            <w:pPr>
              <w:pStyle w:val="ListParagraph"/>
              <w:numPr>
                <w:ilvl w:val="0"/>
                <w:numId w:val="13"/>
              </w:numPr>
              <w:spacing w:line="280" w:lineRule="exact"/>
              <w:jc w:val="both"/>
              <w:rPr>
                <w:rFonts w:asciiTheme="minorHAnsi" w:hAnsiTheme="minorHAnsi" w:cstheme="minorHAnsi"/>
                <w:sz w:val="22"/>
              </w:rPr>
            </w:pPr>
            <w:r w:rsidRPr="00271CAD">
              <w:rPr>
                <w:rFonts w:asciiTheme="minorHAnsi" w:hAnsiTheme="minorHAnsi" w:cstheme="minorHAnsi"/>
                <w:sz w:val="22"/>
              </w:rPr>
              <w:t xml:space="preserve">Create marketing linkages </w:t>
            </w:r>
          </w:p>
        </w:tc>
        <w:tc>
          <w:tcPr>
            <w:tcW w:w="4508" w:type="dxa"/>
          </w:tcPr>
          <w:p w:rsidR="00271CAD" w:rsidRPr="00271CAD" w:rsidRDefault="00271CAD" w:rsidP="00271CAD">
            <w:pPr>
              <w:pStyle w:val="ListParagraph"/>
              <w:numPr>
                <w:ilvl w:val="0"/>
                <w:numId w:val="13"/>
              </w:numPr>
              <w:spacing w:line="280" w:lineRule="exact"/>
              <w:jc w:val="both"/>
              <w:rPr>
                <w:rFonts w:asciiTheme="minorHAnsi" w:hAnsiTheme="minorHAnsi" w:cstheme="minorHAnsi"/>
                <w:sz w:val="22"/>
              </w:rPr>
            </w:pPr>
            <w:r w:rsidRPr="00271CAD">
              <w:rPr>
                <w:rFonts w:asciiTheme="minorHAnsi" w:hAnsiTheme="minorHAnsi" w:cstheme="minorHAnsi"/>
                <w:sz w:val="22"/>
              </w:rPr>
              <w:t xml:space="preserve">Update tourism database information </w:t>
            </w:r>
          </w:p>
        </w:tc>
      </w:tr>
      <w:tr w:rsidR="00271CAD" w:rsidTr="006A7E25">
        <w:tc>
          <w:tcPr>
            <w:tcW w:w="4508" w:type="dxa"/>
          </w:tcPr>
          <w:p w:rsidR="00271CAD" w:rsidRPr="00271CAD" w:rsidRDefault="00271CAD" w:rsidP="00271CAD">
            <w:pPr>
              <w:pStyle w:val="ListParagraph"/>
              <w:numPr>
                <w:ilvl w:val="0"/>
                <w:numId w:val="13"/>
              </w:numPr>
              <w:spacing w:line="280" w:lineRule="exact"/>
              <w:jc w:val="both"/>
              <w:rPr>
                <w:rFonts w:asciiTheme="minorHAnsi" w:hAnsiTheme="minorHAnsi" w:cstheme="minorHAnsi"/>
                <w:sz w:val="22"/>
              </w:rPr>
            </w:pPr>
            <w:r w:rsidRPr="00271CAD">
              <w:rPr>
                <w:rFonts w:asciiTheme="minorHAnsi" w:hAnsiTheme="minorHAnsi" w:cstheme="minorHAnsi"/>
                <w:sz w:val="22"/>
              </w:rPr>
              <w:t xml:space="preserve">Develop relationship with other products in the Wild Coast </w:t>
            </w:r>
          </w:p>
        </w:tc>
        <w:tc>
          <w:tcPr>
            <w:tcW w:w="4508" w:type="dxa"/>
          </w:tcPr>
          <w:p w:rsidR="00271CAD" w:rsidRPr="00271CAD" w:rsidRDefault="00271CAD" w:rsidP="009F1239">
            <w:pPr>
              <w:pStyle w:val="ListParagraph"/>
              <w:spacing w:line="280" w:lineRule="exact"/>
              <w:jc w:val="both"/>
              <w:rPr>
                <w:rFonts w:asciiTheme="minorHAnsi" w:hAnsiTheme="minorHAnsi" w:cstheme="minorHAnsi"/>
                <w:sz w:val="22"/>
              </w:rPr>
            </w:pPr>
          </w:p>
        </w:tc>
      </w:tr>
    </w:tbl>
    <w:p w:rsidR="003021C1" w:rsidRPr="00482198" w:rsidRDefault="003021C1" w:rsidP="005830CF">
      <w:pPr>
        <w:spacing w:after="0" w:line="280" w:lineRule="exact"/>
        <w:jc w:val="both"/>
        <w:rPr>
          <w:lang w:eastAsia="en-ZA"/>
        </w:rPr>
      </w:pPr>
    </w:p>
    <w:p w:rsidR="00A52F1A" w:rsidRPr="00482198" w:rsidRDefault="00864764" w:rsidP="003B6214">
      <w:pPr>
        <w:spacing w:after="0" w:line="260" w:lineRule="exact"/>
        <w:jc w:val="both"/>
        <w:rPr>
          <w:lang w:eastAsia="en-ZA"/>
        </w:rPr>
      </w:pPr>
      <w:r w:rsidRPr="00482198">
        <w:rPr>
          <w:lang w:eastAsia="en-ZA"/>
        </w:rPr>
        <w:t>The following p</w:t>
      </w:r>
      <w:r w:rsidR="006A7E25" w:rsidRPr="00482198">
        <w:rPr>
          <w:lang w:eastAsia="en-ZA"/>
        </w:rPr>
        <w:t xml:space="preserve">rojects and </w:t>
      </w:r>
      <w:r w:rsidRPr="00482198">
        <w:rPr>
          <w:lang w:eastAsia="en-ZA"/>
        </w:rPr>
        <w:t>p</w:t>
      </w:r>
      <w:r w:rsidR="006A7E25" w:rsidRPr="00482198">
        <w:rPr>
          <w:lang w:eastAsia="en-ZA"/>
        </w:rPr>
        <w:t xml:space="preserve">rogrammes </w:t>
      </w:r>
      <w:r w:rsidRPr="00482198">
        <w:rPr>
          <w:lang w:eastAsia="en-ZA"/>
        </w:rPr>
        <w:t>have been identified under the</w:t>
      </w:r>
      <w:r w:rsidR="006A7E25" w:rsidRPr="00482198">
        <w:rPr>
          <w:lang w:eastAsia="en-ZA"/>
        </w:rPr>
        <w:t xml:space="preserve"> Marketing Initiatives</w:t>
      </w:r>
      <w:r w:rsidRPr="00482198">
        <w:rPr>
          <w:lang w:eastAsia="en-ZA"/>
        </w:rPr>
        <w:t xml:space="preserve"> Pillar. </w:t>
      </w:r>
    </w:p>
    <w:p w:rsidR="006A7E25" w:rsidRPr="00C801DA" w:rsidRDefault="006A7E25" w:rsidP="003B6214">
      <w:pPr>
        <w:spacing w:after="0" w:line="260" w:lineRule="exact"/>
        <w:jc w:val="both"/>
        <w:rPr>
          <w:rFonts w:cstheme="minorHAnsi"/>
          <w:b/>
          <w:i/>
        </w:rPr>
      </w:pPr>
    </w:p>
    <w:p w:rsidR="006A7E25" w:rsidRPr="006A7E25" w:rsidRDefault="00552EC0" w:rsidP="00482198">
      <w:pPr>
        <w:shd w:val="clear" w:color="auto" w:fill="DEEAF6" w:themeFill="accent1" w:themeFillTint="33"/>
        <w:spacing w:after="0" w:line="260" w:lineRule="exact"/>
        <w:jc w:val="both"/>
        <w:rPr>
          <w:rFonts w:cstheme="minorHAnsi"/>
          <w:b/>
        </w:rPr>
      </w:pPr>
      <w:r>
        <w:rPr>
          <w:rFonts w:cstheme="minorHAnsi"/>
          <w:b/>
          <w:i/>
        </w:rPr>
        <w:t xml:space="preserve">Project 1: </w:t>
      </w:r>
      <w:r w:rsidR="00C801DA" w:rsidRPr="00C801DA">
        <w:rPr>
          <w:rFonts w:cstheme="minorHAnsi"/>
          <w:b/>
          <w:i/>
        </w:rPr>
        <w:t>Linkages with existing marketing initiatives</w:t>
      </w:r>
      <w:r w:rsidR="00864764">
        <w:rPr>
          <w:rFonts w:cstheme="minorHAnsi"/>
          <w:b/>
        </w:rPr>
        <w:t xml:space="preserve">by </w:t>
      </w:r>
      <w:r w:rsidR="00864764">
        <w:rPr>
          <w:rFonts w:cstheme="minorHAnsi"/>
          <w:b/>
          <w:i/>
        </w:rPr>
        <w:t>ECPTA</w:t>
      </w:r>
    </w:p>
    <w:p w:rsidR="005830CF" w:rsidRDefault="005830CF" w:rsidP="003B6214">
      <w:pPr>
        <w:spacing w:after="0" w:line="260" w:lineRule="exact"/>
        <w:jc w:val="both"/>
        <w:rPr>
          <w:rFonts w:cstheme="minorHAnsi"/>
        </w:rPr>
      </w:pPr>
    </w:p>
    <w:p w:rsidR="00864764" w:rsidRDefault="00552EC0" w:rsidP="003C6A2E">
      <w:pPr>
        <w:spacing w:after="0" w:line="280" w:lineRule="exact"/>
        <w:jc w:val="both"/>
        <w:rPr>
          <w:rFonts w:eastAsiaTheme="minorEastAsia" w:hAnsi="Tw Cen MT"/>
          <w:color w:val="000000" w:themeColor="text1"/>
          <w:kern w:val="24"/>
          <w:szCs w:val="36"/>
        </w:rPr>
      </w:pPr>
      <w:r>
        <w:t xml:space="preserve">The marketing of Nyandeni </w:t>
      </w:r>
      <w:r w:rsidR="00864764">
        <w:t>on the Wild Coast has not been evident</w:t>
      </w:r>
      <w:r>
        <w:t xml:space="preserve">. The aim of this programme is to </w:t>
      </w:r>
      <w:r w:rsidRPr="00230855">
        <w:t xml:space="preserve">link Nyandeni with </w:t>
      </w:r>
      <w:r>
        <w:t xml:space="preserve">existing </w:t>
      </w:r>
      <w:r w:rsidR="00864764" w:rsidRPr="00230855">
        <w:t>marketing initiatives</w:t>
      </w:r>
      <w:r>
        <w:t>such as those of</w:t>
      </w:r>
      <w:r w:rsidR="005428A8">
        <w:t xml:space="preserve"> ECPTA, SAT, product owners, </w:t>
      </w:r>
      <w:r>
        <w:t>TGCSA</w:t>
      </w:r>
      <w:r w:rsidR="005428A8">
        <w:rPr>
          <w:rFonts w:eastAsiaTheme="minorEastAsia" w:hAnsi="Tw Cen MT"/>
          <w:color w:val="000000" w:themeColor="text1"/>
          <w:kern w:val="24"/>
          <w:szCs w:val="36"/>
        </w:rPr>
        <w:t xml:space="preserve">and </w:t>
      </w:r>
      <w:r w:rsidRPr="00230855">
        <w:rPr>
          <w:rFonts w:eastAsiaTheme="minorEastAsia" w:hAnsi="Tw Cen MT"/>
          <w:color w:val="000000" w:themeColor="text1"/>
          <w:kern w:val="24"/>
          <w:szCs w:val="36"/>
        </w:rPr>
        <w:t xml:space="preserve">the Wild Coast </w:t>
      </w:r>
      <w:r w:rsidR="00864764">
        <w:rPr>
          <w:rFonts w:eastAsiaTheme="minorEastAsia" w:hAnsi="Tw Cen MT"/>
          <w:color w:val="000000" w:themeColor="text1"/>
          <w:kern w:val="24"/>
          <w:szCs w:val="36"/>
        </w:rPr>
        <w:t>Holiday Association etc</w:t>
      </w:r>
      <w:r w:rsidRPr="00230855">
        <w:rPr>
          <w:rFonts w:eastAsiaTheme="minorEastAsia" w:hAnsi="Tw Cen MT"/>
          <w:color w:val="000000" w:themeColor="text1"/>
          <w:kern w:val="24"/>
          <w:szCs w:val="36"/>
        </w:rPr>
        <w:t>.</w:t>
      </w:r>
    </w:p>
    <w:p w:rsidR="00552EC0" w:rsidRDefault="00552EC0" w:rsidP="003C6A2E">
      <w:pPr>
        <w:spacing w:after="0" w:line="280" w:lineRule="exact"/>
        <w:jc w:val="both"/>
        <w:rPr>
          <w:rFonts w:eastAsiaTheme="minorEastAsia" w:hAnsi="Tw Cen MT"/>
          <w:color w:val="000000" w:themeColor="text1"/>
          <w:kern w:val="24"/>
          <w:szCs w:val="36"/>
        </w:rPr>
      </w:pPr>
    </w:p>
    <w:p w:rsidR="003B6214" w:rsidRDefault="00556A2F" w:rsidP="003C6A2E">
      <w:pPr>
        <w:spacing w:after="0" w:line="280" w:lineRule="exact"/>
        <w:jc w:val="both"/>
        <w:rPr>
          <w:rFonts w:eastAsiaTheme="minorEastAsia" w:hAnsi="Tw Cen MT"/>
          <w:color w:val="000000" w:themeColor="text1"/>
          <w:kern w:val="24"/>
          <w:szCs w:val="36"/>
        </w:rPr>
      </w:pPr>
      <w:r>
        <w:rPr>
          <w:rFonts w:eastAsiaTheme="minorEastAsia" w:hAnsi="Tw Cen MT"/>
          <w:color w:val="000000" w:themeColor="text1"/>
          <w:kern w:val="24"/>
          <w:szCs w:val="36"/>
        </w:rPr>
        <w:t xml:space="preserve">Key activities include: </w:t>
      </w:r>
    </w:p>
    <w:p w:rsidR="001C4103" w:rsidRDefault="001C4103" w:rsidP="003C6A2E">
      <w:pPr>
        <w:spacing w:after="0" w:line="280" w:lineRule="exact"/>
        <w:jc w:val="both"/>
        <w:rPr>
          <w:rFonts w:eastAsiaTheme="minorEastAsia" w:hAnsi="Tw Cen MT"/>
          <w:color w:val="000000" w:themeColor="text1"/>
          <w:kern w:val="24"/>
          <w:szCs w:val="36"/>
        </w:rPr>
      </w:pPr>
    </w:p>
    <w:p w:rsidR="00864764" w:rsidRDefault="00864764" w:rsidP="003B6214">
      <w:pPr>
        <w:pStyle w:val="ListParagraph"/>
        <w:numPr>
          <w:ilvl w:val="0"/>
          <w:numId w:val="16"/>
        </w:numPr>
        <w:spacing w:line="260" w:lineRule="exact"/>
        <w:jc w:val="both"/>
        <w:rPr>
          <w:rFonts w:asciiTheme="minorHAnsi" w:hAnsiTheme="minorHAnsi" w:cstheme="minorHAnsi"/>
          <w:kern w:val="24"/>
          <w:sz w:val="22"/>
          <w:szCs w:val="22"/>
        </w:rPr>
      </w:pPr>
      <w:r>
        <w:rPr>
          <w:rFonts w:asciiTheme="minorHAnsi" w:hAnsiTheme="minorHAnsi" w:cstheme="minorHAnsi"/>
          <w:kern w:val="24"/>
          <w:sz w:val="22"/>
          <w:szCs w:val="22"/>
        </w:rPr>
        <w:t>L</w:t>
      </w:r>
      <w:r w:rsidR="00556A2F" w:rsidRPr="00556A2F">
        <w:rPr>
          <w:rFonts w:asciiTheme="minorHAnsi" w:hAnsiTheme="minorHAnsi" w:cstheme="minorHAnsi"/>
          <w:kern w:val="24"/>
          <w:sz w:val="22"/>
          <w:szCs w:val="22"/>
        </w:rPr>
        <w:t>ink</w:t>
      </w:r>
      <w:r>
        <w:rPr>
          <w:rFonts w:asciiTheme="minorHAnsi" w:hAnsiTheme="minorHAnsi" w:cstheme="minorHAnsi"/>
          <w:kern w:val="24"/>
          <w:sz w:val="22"/>
          <w:szCs w:val="22"/>
        </w:rPr>
        <w:t xml:space="preserve">ages </w:t>
      </w:r>
      <w:r w:rsidR="00556A2F" w:rsidRPr="00556A2F">
        <w:rPr>
          <w:rFonts w:asciiTheme="minorHAnsi" w:hAnsiTheme="minorHAnsi" w:cstheme="minorHAnsi"/>
          <w:kern w:val="24"/>
          <w:sz w:val="22"/>
          <w:szCs w:val="22"/>
        </w:rPr>
        <w:t>with</w:t>
      </w:r>
      <w:r>
        <w:rPr>
          <w:rFonts w:asciiTheme="minorHAnsi" w:hAnsiTheme="minorHAnsi" w:cstheme="minorHAnsi"/>
          <w:kern w:val="24"/>
          <w:sz w:val="22"/>
          <w:szCs w:val="22"/>
        </w:rPr>
        <w:t xml:space="preserve"> SAT </w:t>
      </w:r>
      <w:r w:rsidR="00556A2F" w:rsidRPr="00556A2F">
        <w:rPr>
          <w:rFonts w:asciiTheme="minorHAnsi" w:hAnsiTheme="minorHAnsi" w:cstheme="minorHAnsi"/>
          <w:kern w:val="24"/>
          <w:sz w:val="22"/>
          <w:szCs w:val="22"/>
        </w:rPr>
        <w:t xml:space="preserve">Shot ‘left </w:t>
      </w:r>
      <w:r>
        <w:rPr>
          <w:rFonts w:asciiTheme="minorHAnsi" w:hAnsiTheme="minorHAnsi" w:cstheme="minorHAnsi"/>
          <w:kern w:val="24"/>
          <w:sz w:val="22"/>
          <w:szCs w:val="22"/>
        </w:rPr>
        <w:t>and ECPTA reserves and Coastal Route</w:t>
      </w:r>
    </w:p>
    <w:p w:rsidR="00556A2F" w:rsidRPr="00864764" w:rsidRDefault="00864764">
      <w:pPr>
        <w:pStyle w:val="ListParagraph"/>
        <w:numPr>
          <w:ilvl w:val="0"/>
          <w:numId w:val="16"/>
        </w:numPr>
        <w:spacing w:line="260" w:lineRule="exact"/>
        <w:jc w:val="both"/>
        <w:rPr>
          <w:rFonts w:asciiTheme="minorHAnsi" w:hAnsiTheme="minorHAnsi" w:cstheme="minorHAnsi"/>
          <w:kern w:val="24"/>
          <w:sz w:val="22"/>
          <w:szCs w:val="22"/>
        </w:rPr>
      </w:pPr>
      <w:r w:rsidRPr="00482198">
        <w:rPr>
          <w:rFonts w:asciiTheme="minorHAnsi" w:hAnsiTheme="minorHAnsi" w:cstheme="minorHAnsi"/>
          <w:kern w:val="24"/>
          <w:sz w:val="22"/>
          <w:szCs w:val="22"/>
        </w:rPr>
        <w:t xml:space="preserve">Linkages with </w:t>
      </w:r>
      <w:r w:rsidR="001C4103" w:rsidRPr="00864764">
        <w:rPr>
          <w:rFonts w:asciiTheme="minorHAnsi" w:hAnsiTheme="minorHAnsi" w:cstheme="minorHAnsi"/>
          <w:kern w:val="24"/>
          <w:sz w:val="22"/>
          <w:szCs w:val="22"/>
        </w:rPr>
        <w:t>Wild Coast Holiday Association</w:t>
      </w:r>
    </w:p>
    <w:p w:rsidR="00556A2F" w:rsidRDefault="00556A2F" w:rsidP="003B6214">
      <w:pPr>
        <w:spacing w:after="0" w:line="260" w:lineRule="exact"/>
        <w:jc w:val="both"/>
        <w:rPr>
          <w:rFonts w:eastAsiaTheme="minorEastAsia" w:hAnsi="Tw Cen MT"/>
          <w:color w:val="000000" w:themeColor="text1"/>
          <w:kern w:val="24"/>
          <w:szCs w:val="36"/>
        </w:rPr>
      </w:pPr>
    </w:p>
    <w:p w:rsidR="00E50541" w:rsidRDefault="00E50541" w:rsidP="00482198">
      <w:pPr>
        <w:shd w:val="clear" w:color="auto" w:fill="DEEAF6" w:themeFill="accent1" w:themeFillTint="33"/>
        <w:spacing w:after="0" w:line="260" w:lineRule="exact"/>
        <w:jc w:val="both"/>
        <w:rPr>
          <w:rFonts w:eastAsiaTheme="minorEastAsia" w:hAnsi="Tw Cen MT"/>
          <w:b/>
          <w:i/>
          <w:color w:val="000000" w:themeColor="text1"/>
          <w:kern w:val="24"/>
          <w:szCs w:val="36"/>
        </w:rPr>
      </w:pPr>
      <w:r w:rsidRPr="00482198">
        <w:rPr>
          <w:rFonts w:cstheme="minorHAnsi"/>
          <w:b/>
          <w:i/>
        </w:rPr>
        <w:t>Project 2: Create market</w:t>
      </w:r>
      <w:r w:rsidR="002D1727">
        <w:rPr>
          <w:rFonts w:cstheme="minorHAnsi"/>
          <w:b/>
          <w:i/>
        </w:rPr>
        <w:t xml:space="preserve"> access</w:t>
      </w:r>
      <w:r w:rsidRPr="00482198">
        <w:rPr>
          <w:rFonts w:cstheme="minorHAnsi"/>
          <w:b/>
          <w:i/>
        </w:rPr>
        <w:t xml:space="preserve"> platforms for crafters </w:t>
      </w:r>
    </w:p>
    <w:p w:rsidR="003B6214" w:rsidRPr="00E50541" w:rsidRDefault="003B6214" w:rsidP="003B6214">
      <w:pPr>
        <w:spacing w:after="0" w:line="260" w:lineRule="exact"/>
        <w:jc w:val="both"/>
        <w:rPr>
          <w:rFonts w:eastAsiaTheme="minorEastAsia" w:hAnsi="Tw Cen MT"/>
          <w:b/>
          <w:i/>
          <w:color w:val="000000" w:themeColor="text1"/>
          <w:kern w:val="24"/>
          <w:szCs w:val="36"/>
        </w:rPr>
      </w:pPr>
    </w:p>
    <w:p w:rsidR="002D1727" w:rsidRDefault="002D1727" w:rsidP="003C6A2E">
      <w:pPr>
        <w:spacing w:after="0" w:line="280" w:lineRule="exact"/>
        <w:jc w:val="both"/>
        <w:rPr>
          <w:rFonts w:eastAsiaTheme="minorEastAsia"/>
          <w:color w:val="000000" w:themeColor="text1"/>
          <w:kern w:val="24"/>
          <w:szCs w:val="36"/>
        </w:rPr>
      </w:pPr>
      <w:r>
        <w:rPr>
          <w:rFonts w:eastAsiaTheme="minorEastAsia"/>
          <w:color w:val="000000" w:themeColor="text1"/>
          <w:kern w:val="24"/>
          <w:szCs w:val="36"/>
        </w:rPr>
        <w:t xml:space="preserve">The development of cultural tourism and business development in Nyandeni should take into consideration the development of artists and crafters in the region. </w:t>
      </w:r>
      <w:r w:rsidR="00EC6DAF">
        <w:rPr>
          <w:rFonts w:eastAsiaTheme="minorEastAsia"/>
          <w:color w:val="000000" w:themeColor="text1"/>
          <w:kern w:val="24"/>
          <w:szCs w:val="36"/>
        </w:rPr>
        <w:t xml:space="preserve">Crafters in Nyandeni are currently only limited to the local market, due to </w:t>
      </w:r>
      <w:r>
        <w:rPr>
          <w:rFonts w:eastAsiaTheme="minorEastAsia"/>
          <w:color w:val="000000" w:themeColor="text1"/>
          <w:kern w:val="24"/>
          <w:szCs w:val="36"/>
        </w:rPr>
        <w:t xml:space="preserve">lack of transport, limited financial means and limited use of the internet. </w:t>
      </w:r>
    </w:p>
    <w:p w:rsidR="002D1727" w:rsidRDefault="002D1727" w:rsidP="003C6A2E">
      <w:pPr>
        <w:spacing w:after="0" w:line="280" w:lineRule="exact"/>
        <w:jc w:val="both"/>
        <w:rPr>
          <w:rFonts w:eastAsiaTheme="minorEastAsia"/>
          <w:color w:val="000000" w:themeColor="text1"/>
          <w:kern w:val="24"/>
          <w:szCs w:val="36"/>
        </w:rPr>
      </w:pPr>
    </w:p>
    <w:p w:rsidR="00EC6DAF" w:rsidRDefault="00EC6DAF" w:rsidP="003C6A2E">
      <w:pPr>
        <w:spacing w:after="0" w:line="280" w:lineRule="exact"/>
        <w:jc w:val="both"/>
        <w:rPr>
          <w:rFonts w:eastAsiaTheme="minorEastAsia"/>
          <w:color w:val="000000" w:themeColor="text1"/>
          <w:kern w:val="24"/>
          <w:szCs w:val="36"/>
        </w:rPr>
      </w:pPr>
      <w:r>
        <w:rPr>
          <w:rFonts w:eastAsiaTheme="minorEastAsia"/>
          <w:color w:val="000000" w:themeColor="text1"/>
          <w:kern w:val="24"/>
          <w:szCs w:val="36"/>
        </w:rPr>
        <w:t>The aim of this project is to d</w:t>
      </w:r>
      <w:r w:rsidRPr="00F83F21">
        <w:rPr>
          <w:rFonts w:eastAsiaTheme="minorEastAsia"/>
          <w:color w:val="000000" w:themeColor="text1"/>
          <w:kern w:val="24"/>
          <w:szCs w:val="36"/>
        </w:rPr>
        <w:t xml:space="preserve">evelop </w:t>
      </w:r>
      <w:r w:rsidR="002D1727">
        <w:rPr>
          <w:rFonts w:eastAsiaTheme="minorEastAsia"/>
          <w:color w:val="000000" w:themeColor="text1"/>
          <w:kern w:val="24"/>
          <w:szCs w:val="36"/>
        </w:rPr>
        <w:t xml:space="preserve">Nyandeni craft platform offering craft product development support, a physical space to market to tourists and linkages with markets nationally through IT. </w:t>
      </w:r>
      <w:r w:rsidRPr="00F83F21">
        <w:rPr>
          <w:rFonts w:eastAsiaTheme="minorEastAsia"/>
          <w:color w:val="000000" w:themeColor="text1"/>
          <w:kern w:val="24"/>
          <w:szCs w:val="36"/>
        </w:rPr>
        <w:t xml:space="preserve">This </w:t>
      </w:r>
      <w:r w:rsidR="002D1727">
        <w:rPr>
          <w:rFonts w:eastAsiaTheme="minorEastAsia"/>
          <w:color w:val="000000" w:themeColor="text1"/>
          <w:kern w:val="24"/>
          <w:szCs w:val="36"/>
        </w:rPr>
        <w:t>would allow</w:t>
      </w:r>
      <w:r w:rsidRPr="00F83F21">
        <w:rPr>
          <w:rFonts w:eastAsiaTheme="minorEastAsia"/>
          <w:color w:val="000000" w:themeColor="text1"/>
          <w:kern w:val="24"/>
          <w:szCs w:val="36"/>
        </w:rPr>
        <w:t xml:space="preserve"> crafters</w:t>
      </w:r>
      <w:r w:rsidR="002D1727">
        <w:rPr>
          <w:rFonts w:eastAsiaTheme="minorEastAsia"/>
          <w:color w:val="000000" w:themeColor="text1"/>
          <w:kern w:val="24"/>
          <w:szCs w:val="36"/>
        </w:rPr>
        <w:t xml:space="preserve"> to be</w:t>
      </w:r>
      <w:r w:rsidRPr="00F83F21">
        <w:rPr>
          <w:rFonts w:eastAsiaTheme="minorEastAsia"/>
          <w:color w:val="000000" w:themeColor="text1"/>
          <w:kern w:val="24"/>
          <w:szCs w:val="36"/>
        </w:rPr>
        <w:t xml:space="preserve"> exposed to a greater market, not only limited to Nyandeni, but also where tourists will be able to view and buy goods. </w:t>
      </w:r>
    </w:p>
    <w:p w:rsidR="003B6214" w:rsidRDefault="003B6214" w:rsidP="003B6214">
      <w:pPr>
        <w:spacing w:after="0" w:line="260" w:lineRule="exact"/>
        <w:jc w:val="both"/>
        <w:rPr>
          <w:rFonts w:eastAsiaTheme="minorEastAsia"/>
          <w:color w:val="000000" w:themeColor="text1"/>
          <w:kern w:val="24"/>
          <w:szCs w:val="36"/>
        </w:rPr>
      </w:pPr>
    </w:p>
    <w:p w:rsidR="00EC6DAF" w:rsidRDefault="00EC6DAF" w:rsidP="003B6214">
      <w:pPr>
        <w:spacing w:after="0" w:line="260" w:lineRule="exact"/>
        <w:jc w:val="both"/>
        <w:rPr>
          <w:rFonts w:eastAsiaTheme="minorEastAsia" w:hAnsi="Tw Cen MT"/>
          <w:color w:val="000000" w:themeColor="text1"/>
          <w:kern w:val="24"/>
          <w:szCs w:val="36"/>
        </w:rPr>
      </w:pPr>
      <w:r>
        <w:rPr>
          <w:rFonts w:eastAsiaTheme="minorEastAsia" w:hAnsi="Tw Cen MT"/>
          <w:color w:val="000000" w:themeColor="text1"/>
          <w:kern w:val="24"/>
          <w:szCs w:val="36"/>
        </w:rPr>
        <w:t xml:space="preserve">Key activities include: </w:t>
      </w:r>
    </w:p>
    <w:p w:rsidR="003B6214" w:rsidRDefault="003B6214" w:rsidP="003B6214">
      <w:pPr>
        <w:spacing w:after="0" w:line="260" w:lineRule="exact"/>
        <w:jc w:val="both"/>
        <w:rPr>
          <w:rFonts w:eastAsiaTheme="minorEastAsia" w:hAnsi="Tw Cen MT"/>
          <w:color w:val="000000" w:themeColor="text1"/>
          <w:kern w:val="24"/>
          <w:szCs w:val="36"/>
        </w:rPr>
      </w:pPr>
    </w:p>
    <w:p w:rsidR="00EC6DAF" w:rsidRDefault="002D1727" w:rsidP="003B6214">
      <w:pPr>
        <w:pStyle w:val="ListParagraph"/>
        <w:numPr>
          <w:ilvl w:val="0"/>
          <w:numId w:val="17"/>
        </w:numPr>
        <w:spacing w:line="260" w:lineRule="exact"/>
        <w:jc w:val="both"/>
        <w:rPr>
          <w:rFonts w:asciiTheme="minorHAnsi" w:hAnsiTheme="minorHAnsi" w:cstheme="minorHAnsi"/>
          <w:color w:val="000000" w:themeColor="text1"/>
          <w:kern w:val="24"/>
          <w:sz w:val="22"/>
          <w:szCs w:val="36"/>
        </w:rPr>
      </w:pPr>
      <w:r>
        <w:rPr>
          <w:rFonts w:asciiTheme="minorHAnsi" w:hAnsiTheme="minorHAnsi" w:cstheme="minorHAnsi"/>
          <w:color w:val="000000" w:themeColor="text1"/>
          <w:kern w:val="24"/>
          <w:sz w:val="22"/>
          <w:szCs w:val="36"/>
        </w:rPr>
        <w:t>Identify crafters</w:t>
      </w:r>
    </w:p>
    <w:p w:rsidR="002D1727" w:rsidRDefault="002D1727" w:rsidP="003B6214">
      <w:pPr>
        <w:pStyle w:val="ListParagraph"/>
        <w:numPr>
          <w:ilvl w:val="0"/>
          <w:numId w:val="17"/>
        </w:numPr>
        <w:spacing w:line="260" w:lineRule="exact"/>
        <w:jc w:val="both"/>
        <w:rPr>
          <w:rFonts w:asciiTheme="minorHAnsi" w:hAnsiTheme="minorHAnsi" w:cstheme="minorHAnsi"/>
          <w:color w:val="000000" w:themeColor="text1"/>
          <w:kern w:val="24"/>
          <w:sz w:val="22"/>
          <w:szCs w:val="36"/>
        </w:rPr>
      </w:pPr>
      <w:r>
        <w:rPr>
          <w:rFonts w:asciiTheme="minorHAnsi" w:hAnsiTheme="minorHAnsi" w:cstheme="minorHAnsi"/>
          <w:color w:val="000000" w:themeColor="text1"/>
          <w:kern w:val="24"/>
          <w:sz w:val="22"/>
          <w:szCs w:val="36"/>
        </w:rPr>
        <w:t>Identify crafters’ needs</w:t>
      </w:r>
    </w:p>
    <w:p w:rsidR="002D1727" w:rsidRDefault="002D1727" w:rsidP="003B6214">
      <w:pPr>
        <w:pStyle w:val="ListParagraph"/>
        <w:numPr>
          <w:ilvl w:val="0"/>
          <w:numId w:val="17"/>
        </w:numPr>
        <w:spacing w:line="260" w:lineRule="exact"/>
        <w:jc w:val="both"/>
        <w:rPr>
          <w:rFonts w:asciiTheme="minorHAnsi" w:hAnsiTheme="minorHAnsi" w:cstheme="minorHAnsi"/>
          <w:color w:val="000000" w:themeColor="text1"/>
          <w:kern w:val="24"/>
          <w:sz w:val="22"/>
          <w:szCs w:val="36"/>
        </w:rPr>
      </w:pPr>
      <w:r>
        <w:rPr>
          <w:rFonts w:asciiTheme="minorHAnsi" w:hAnsiTheme="minorHAnsi" w:cstheme="minorHAnsi"/>
          <w:color w:val="000000" w:themeColor="text1"/>
          <w:kern w:val="24"/>
          <w:sz w:val="22"/>
          <w:szCs w:val="36"/>
        </w:rPr>
        <w:lastRenderedPageBreak/>
        <w:t>Organise crafters around a support programme offering market access and product development</w:t>
      </w:r>
    </w:p>
    <w:p w:rsidR="002D1727" w:rsidRDefault="002D1727" w:rsidP="003B6214">
      <w:pPr>
        <w:pStyle w:val="ListParagraph"/>
        <w:numPr>
          <w:ilvl w:val="0"/>
          <w:numId w:val="17"/>
        </w:numPr>
        <w:spacing w:line="260" w:lineRule="exact"/>
        <w:jc w:val="both"/>
        <w:rPr>
          <w:rFonts w:asciiTheme="minorHAnsi" w:hAnsiTheme="minorHAnsi" w:cstheme="minorHAnsi"/>
          <w:color w:val="000000" w:themeColor="text1"/>
          <w:kern w:val="24"/>
          <w:sz w:val="22"/>
          <w:szCs w:val="36"/>
        </w:rPr>
      </w:pPr>
      <w:r>
        <w:rPr>
          <w:rFonts w:asciiTheme="minorHAnsi" w:hAnsiTheme="minorHAnsi" w:cstheme="minorHAnsi"/>
          <w:color w:val="000000" w:themeColor="text1"/>
          <w:kern w:val="24"/>
          <w:sz w:val="22"/>
          <w:szCs w:val="36"/>
        </w:rPr>
        <w:t>Investigate feasibility of physical retail space</w:t>
      </w:r>
    </w:p>
    <w:p w:rsidR="002D1727" w:rsidRDefault="002D1727" w:rsidP="003B6214">
      <w:pPr>
        <w:pStyle w:val="ListParagraph"/>
        <w:numPr>
          <w:ilvl w:val="0"/>
          <w:numId w:val="17"/>
        </w:numPr>
        <w:spacing w:line="260" w:lineRule="exact"/>
        <w:jc w:val="both"/>
        <w:rPr>
          <w:rFonts w:asciiTheme="minorHAnsi" w:hAnsiTheme="minorHAnsi" w:cstheme="minorHAnsi"/>
          <w:color w:val="000000" w:themeColor="text1"/>
          <w:kern w:val="24"/>
          <w:sz w:val="22"/>
          <w:szCs w:val="36"/>
        </w:rPr>
      </w:pPr>
      <w:r>
        <w:rPr>
          <w:rFonts w:asciiTheme="minorHAnsi" w:hAnsiTheme="minorHAnsi" w:cstheme="minorHAnsi"/>
          <w:color w:val="000000" w:themeColor="text1"/>
          <w:kern w:val="24"/>
          <w:sz w:val="22"/>
          <w:szCs w:val="36"/>
        </w:rPr>
        <w:t>Provide online market exposure</w:t>
      </w:r>
    </w:p>
    <w:p w:rsidR="00EC6DAF" w:rsidRDefault="00EC6DAF" w:rsidP="00EC6DAF">
      <w:pPr>
        <w:rPr>
          <w:rFonts w:eastAsiaTheme="minorEastAsia" w:hAnsi="Tw Cen MT"/>
          <w:color w:val="000000" w:themeColor="text1"/>
          <w:kern w:val="24"/>
          <w:szCs w:val="36"/>
        </w:rPr>
      </w:pPr>
    </w:p>
    <w:p w:rsidR="00FB0B77" w:rsidRDefault="00FB0B77" w:rsidP="00482198">
      <w:pPr>
        <w:shd w:val="clear" w:color="auto" w:fill="DEEAF6" w:themeFill="accent1" w:themeFillTint="33"/>
        <w:spacing w:after="0" w:line="280" w:lineRule="exact"/>
        <w:jc w:val="both"/>
        <w:rPr>
          <w:b/>
          <w:i/>
        </w:rPr>
      </w:pPr>
      <w:r w:rsidRPr="00FB0B77">
        <w:rPr>
          <w:b/>
          <w:i/>
        </w:rPr>
        <w:t xml:space="preserve">Project 3: Update tourism information on municipal website and develop and update database and tourism statistics </w:t>
      </w:r>
    </w:p>
    <w:p w:rsidR="0016567D" w:rsidRPr="00FB0B77" w:rsidRDefault="0016567D" w:rsidP="0016567D">
      <w:pPr>
        <w:spacing w:after="0" w:line="280" w:lineRule="exact"/>
        <w:jc w:val="both"/>
        <w:rPr>
          <w:b/>
          <w:i/>
        </w:rPr>
      </w:pPr>
    </w:p>
    <w:p w:rsidR="00812369" w:rsidRPr="002320FE" w:rsidRDefault="00812369">
      <w:pPr>
        <w:spacing w:after="0" w:line="280" w:lineRule="exact"/>
        <w:jc w:val="both"/>
        <w:rPr>
          <w:color w:val="DD8047"/>
          <w:sz w:val="18"/>
        </w:rPr>
      </w:pPr>
      <w:r w:rsidRPr="002320FE">
        <w:rPr>
          <w:rFonts w:eastAsiaTheme="minorEastAsia" w:hAnsi="Tw Cen MT"/>
          <w:color w:val="000000" w:themeColor="text1"/>
          <w:kern w:val="24"/>
          <w:szCs w:val="36"/>
        </w:rPr>
        <w:t xml:space="preserve">The municipality requires regularly updated tourism information, which </w:t>
      </w:r>
      <w:r w:rsidR="002D1727">
        <w:rPr>
          <w:rFonts w:eastAsiaTheme="minorEastAsia" w:hAnsi="Tw Cen MT"/>
          <w:color w:val="000000" w:themeColor="text1"/>
          <w:kern w:val="24"/>
          <w:szCs w:val="36"/>
        </w:rPr>
        <w:t>will</w:t>
      </w:r>
      <w:r w:rsidRPr="002320FE">
        <w:rPr>
          <w:rFonts w:eastAsiaTheme="minorEastAsia" w:hAnsi="Tw Cen MT"/>
          <w:color w:val="000000" w:themeColor="text1"/>
          <w:kern w:val="24"/>
          <w:szCs w:val="36"/>
        </w:rPr>
        <w:t>assist</w:t>
      </w:r>
      <w:r w:rsidR="002D1727">
        <w:rPr>
          <w:rFonts w:eastAsiaTheme="minorEastAsia" w:hAnsi="Tw Cen MT"/>
          <w:color w:val="000000" w:themeColor="text1"/>
          <w:kern w:val="24"/>
          <w:szCs w:val="36"/>
        </w:rPr>
        <w:t xml:space="preserve"> planners to manage and develop</w:t>
      </w:r>
      <w:r w:rsidRPr="002320FE">
        <w:rPr>
          <w:rFonts w:eastAsiaTheme="minorEastAsia" w:hAnsi="Tw Cen MT"/>
          <w:color w:val="000000" w:themeColor="text1"/>
          <w:kern w:val="24"/>
          <w:szCs w:val="36"/>
        </w:rPr>
        <w:t xml:space="preserve"> the </w:t>
      </w:r>
      <w:r w:rsidR="002D1727">
        <w:rPr>
          <w:rFonts w:eastAsiaTheme="minorEastAsia" w:hAnsi="Tw Cen MT"/>
          <w:color w:val="000000" w:themeColor="text1"/>
          <w:kern w:val="24"/>
          <w:szCs w:val="36"/>
        </w:rPr>
        <w:t>destination</w:t>
      </w:r>
      <w:r w:rsidRPr="002320FE">
        <w:rPr>
          <w:rFonts w:eastAsiaTheme="minorEastAsia" w:hAnsi="Tw Cen MT"/>
          <w:color w:val="000000" w:themeColor="text1"/>
          <w:kern w:val="24"/>
          <w:szCs w:val="36"/>
        </w:rPr>
        <w:t xml:space="preserve">. </w:t>
      </w:r>
      <w:r w:rsidR="002D1727">
        <w:rPr>
          <w:rFonts w:eastAsiaTheme="minorEastAsia" w:hAnsi="Tw Cen MT"/>
          <w:color w:val="000000" w:themeColor="text1"/>
          <w:kern w:val="24"/>
          <w:szCs w:val="36"/>
        </w:rPr>
        <w:t>A standard collection tool and processes would be developed and rolled out and th</w:t>
      </w:r>
      <w:r w:rsidRPr="002320FE">
        <w:rPr>
          <w:rFonts w:eastAsiaTheme="minorEastAsia" w:hAnsi="Tw Cen MT"/>
          <w:color w:val="000000" w:themeColor="text1"/>
          <w:kern w:val="24"/>
          <w:szCs w:val="36"/>
        </w:rPr>
        <w:t xml:space="preserve">e information would be collected from </w:t>
      </w:r>
      <w:r w:rsidR="002D1727">
        <w:rPr>
          <w:rFonts w:eastAsiaTheme="minorEastAsia" w:hAnsi="Tw Cen MT"/>
          <w:color w:val="000000" w:themeColor="text1"/>
          <w:kern w:val="24"/>
          <w:szCs w:val="36"/>
        </w:rPr>
        <w:t>visitors staying at accommodation facilities or visiting key attractions. The statistics would need to be kept regularly updated.</w:t>
      </w:r>
    </w:p>
    <w:p w:rsidR="00EC6DAF" w:rsidRDefault="00EC6DAF" w:rsidP="0016567D">
      <w:pPr>
        <w:spacing w:after="0" w:line="280" w:lineRule="exact"/>
        <w:jc w:val="both"/>
        <w:rPr>
          <w:rFonts w:eastAsiaTheme="minorEastAsia"/>
          <w:color w:val="000000" w:themeColor="text1"/>
          <w:kern w:val="24"/>
          <w:szCs w:val="36"/>
        </w:rPr>
      </w:pPr>
    </w:p>
    <w:p w:rsidR="002B3A02" w:rsidRDefault="002B3A02" w:rsidP="0016567D">
      <w:pPr>
        <w:spacing w:after="0" w:line="280" w:lineRule="exact"/>
        <w:jc w:val="both"/>
        <w:rPr>
          <w:rFonts w:eastAsiaTheme="minorEastAsia" w:hAnsi="Tw Cen MT"/>
          <w:color w:val="000000" w:themeColor="text1"/>
          <w:kern w:val="24"/>
          <w:szCs w:val="36"/>
        </w:rPr>
      </w:pPr>
      <w:r>
        <w:rPr>
          <w:rFonts w:eastAsiaTheme="minorEastAsia" w:hAnsi="Tw Cen MT"/>
          <w:color w:val="000000" w:themeColor="text1"/>
          <w:kern w:val="24"/>
          <w:szCs w:val="36"/>
        </w:rPr>
        <w:t xml:space="preserve">Key activities </w:t>
      </w:r>
      <w:r w:rsidR="002D1727">
        <w:rPr>
          <w:rFonts w:eastAsiaTheme="minorEastAsia" w:hAnsi="Tw Cen MT"/>
          <w:color w:val="000000" w:themeColor="text1"/>
          <w:kern w:val="24"/>
          <w:szCs w:val="36"/>
        </w:rPr>
        <w:t>include</w:t>
      </w:r>
      <w:r>
        <w:rPr>
          <w:rFonts w:eastAsiaTheme="minorEastAsia" w:hAnsi="Tw Cen MT"/>
          <w:color w:val="000000" w:themeColor="text1"/>
          <w:kern w:val="24"/>
          <w:szCs w:val="36"/>
        </w:rPr>
        <w:t xml:space="preserve">: </w:t>
      </w:r>
    </w:p>
    <w:p w:rsidR="0016567D" w:rsidRDefault="0016567D" w:rsidP="0016567D">
      <w:pPr>
        <w:spacing w:after="0" w:line="280" w:lineRule="exact"/>
        <w:jc w:val="both"/>
        <w:rPr>
          <w:rFonts w:eastAsiaTheme="minorEastAsia" w:hAnsi="Tw Cen MT"/>
          <w:color w:val="000000" w:themeColor="text1"/>
          <w:kern w:val="24"/>
          <w:szCs w:val="36"/>
        </w:rPr>
      </w:pPr>
    </w:p>
    <w:p w:rsidR="002D1727" w:rsidRDefault="002B3A02" w:rsidP="0016567D">
      <w:pPr>
        <w:pStyle w:val="ListParagraph"/>
        <w:numPr>
          <w:ilvl w:val="0"/>
          <w:numId w:val="19"/>
        </w:numPr>
        <w:spacing w:line="280" w:lineRule="exact"/>
        <w:jc w:val="both"/>
        <w:rPr>
          <w:rFonts w:asciiTheme="minorHAnsi" w:hAnsiTheme="minorHAnsi" w:cstheme="minorHAnsi"/>
          <w:color w:val="000000" w:themeColor="text1"/>
          <w:kern w:val="24"/>
          <w:sz w:val="22"/>
          <w:szCs w:val="22"/>
        </w:rPr>
      </w:pPr>
      <w:r w:rsidRPr="0016567D">
        <w:rPr>
          <w:rFonts w:asciiTheme="minorHAnsi" w:hAnsiTheme="minorHAnsi" w:cstheme="minorHAnsi"/>
          <w:color w:val="000000" w:themeColor="text1"/>
          <w:kern w:val="24"/>
          <w:sz w:val="22"/>
          <w:szCs w:val="22"/>
        </w:rPr>
        <w:t>Collection of data from product owners</w:t>
      </w:r>
    </w:p>
    <w:p w:rsidR="002D1727" w:rsidRDefault="002D1727" w:rsidP="0016567D">
      <w:pPr>
        <w:pStyle w:val="ListParagraph"/>
        <w:numPr>
          <w:ilvl w:val="0"/>
          <w:numId w:val="19"/>
        </w:numPr>
        <w:spacing w:line="280" w:lineRule="exact"/>
        <w:jc w:val="both"/>
        <w:rPr>
          <w:rFonts w:asciiTheme="minorHAnsi" w:hAnsiTheme="minorHAnsi" w:cstheme="minorHAnsi"/>
          <w:color w:val="000000" w:themeColor="text1"/>
          <w:kern w:val="24"/>
          <w:sz w:val="22"/>
          <w:szCs w:val="22"/>
        </w:rPr>
      </w:pPr>
      <w:r>
        <w:rPr>
          <w:rFonts w:asciiTheme="minorHAnsi" w:hAnsiTheme="minorHAnsi" w:cstheme="minorHAnsi"/>
          <w:color w:val="000000" w:themeColor="text1"/>
          <w:kern w:val="24"/>
          <w:sz w:val="22"/>
          <w:szCs w:val="22"/>
        </w:rPr>
        <w:t>Regular updating schedule of website</w:t>
      </w:r>
    </w:p>
    <w:p w:rsidR="002D1727" w:rsidRDefault="002D1727" w:rsidP="0016567D">
      <w:pPr>
        <w:pStyle w:val="ListParagraph"/>
        <w:numPr>
          <w:ilvl w:val="0"/>
          <w:numId w:val="19"/>
        </w:numPr>
        <w:spacing w:line="280" w:lineRule="exact"/>
        <w:jc w:val="both"/>
        <w:rPr>
          <w:rFonts w:asciiTheme="minorHAnsi" w:hAnsiTheme="minorHAnsi" w:cstheme="minorHAnsi"/>
          <w:color w:val="000000" w:themeColor="text1"/>
          <w:kern w:val="24"/>
          <w:sz w:val="22"/>
          <w:szCs w:val="22"/>
        </w:rPr>
      </w:pPr>
      <w:r>
        <w:rPr>
          <w:rFonts w:asciiTheme="minorHAnsi" w:hAnsiTheme="minorHAnsi" w:cstheme="minorHAnsi"/>
          <w:color w:val="000000" w:themeColor="text1"/>
          <w:kern w:val="24"/>
          <w:sz w:val="22"/>
          <w:szCs w:val="22"/>
        </w:rPr>
        <w:t>Develop statistics protocol and procedures with product owners</w:t>
      </w:r>
    </w:p>
    <w:p w:rsidR="002D1727" w:rsidRDefault="002D1727" w:rsidP="0016567D">
      <w:pPr>
        <w:pStyle w:val="ListParagraph"/>
        <w:numPr>
          <w:ilvl w:val="0"/>
          <w:numId w:val="19"/>
        </w:numPr>
        <w:spacing w:line="280" w:lineRule="exact"/>
        <w:jc w:val="both"/>
        <w:rPr>
          <w:rFonts w:asciiTheme="minorHAnsi" w:hAnsiTheme="minorHAnsi" w:cstheme="minorHAnsi"/>
          <w:color w:val="000000" w:themeColor="text1"/>
          <w:kern w:val="24"/>
          <w:sz w:val="22"/>
          <w:szCs w:val="22"/>
        </w:rPr>
      </w:pPr>
      <w:r>
        <w:rPr>
          <w:rFonts w:asciiTheme="minorHAnsi" w:hAnsiTheme="minorHAnsi" w:cstheme="minorHAnsi"/>
          <w:color w:val="000000" w:themeColor="text1"/>
          <w:kern w:val="24"/>
          <w:sz w:val="22"/>
          <w:szCs w:val="22"/>
        </w:rPr>
        <w:t>Distribute collection tool</w:t>
      </w:r>
    </w:p>
    <w:p w:rsidR="002B3A02" w:rsidRPr="0016567D" w:rsidRDefault="002D1727" w:rsidP="0016567D">
      <w:pPr>
        <w:pStyle w:val="ListParagraph"/>
        <w:numPr>
          <w:ilvl w:val="0"/>
          <w:numId w:val="19"/>
        </w:numPr>
        <w:spacing w:line="280" w:lineRule="exact"/>
        <w:jc w:val="both"/>
        <w:rPr>
          <w:rFonts w:asciiTheme="minorHAnsi" w:hAnsiTheme="minorHAnsi" w:cstheme="minorHAnsi"/>
          <w:color w:val="000000" w:themeColor="text1"/>
          <w:kern w:val="24"/>
          <w:sz w:val="22"/>
          <w:szCs w:val="22"/>
        </w:rPr>
      </w:pPr>
      <w:r>
        <w:rPr>
          <w:rFonts w:asciiTheme="minorHAnsi" w:hAnsiTheme="minorHAnsi" w:cstheme="minorHAnsi"/>
          <w:color w:val="000000" w:themeColor="text1"/>
          <w:kern w:val="24"/>
          <w:sz w:val="22"/>
          <w:szCs w:val="22"/>
        </w:rPr>
        <w:t>Analyse results monthly</w:t>
      </w:r>
    </w:p>
    <w:p w:rsidR="0016567D" w:rsidRPr="003C6A2E" w:rsidRDefault="002D1727" w:rsidP="0016567D">
      <w:pPr>
        <w:pStyle w:val="ListParagraph"/>
        <w:numPr>
          <w:ilvl w:val="0"/>
          <w:numId w:val="19"/>
        </w:numPr>
        <w:spacing w:line="280" w:lineRule="exact"/>
        <w:jc w:val="both"/>
        <w:rPr>
          <w:rFonts w:asciiTheme="minorHAnsi" w:hAnsiTheme="minorHAnsi" w:cstheme="minorHAnsi"/>
          <w:color w:val="000000" w:themeColor="text1"/>
          <w:kern w:val="24"/>
          <w:sz w:val="22"/>
          <w:szCs w:val="22"/>
        </w:rPr>
      </w:pPr>
      <w:r>
        <w:rPr>
          <w:rFonts w:asciiTheme="minorHAnsi" w:hAnsiTheme="minorHAnsi" w:cstheme="minorHAnsi"/>
          <w:color w:val="000000" w:themeColor="text1"/>
          <w:kern w:val="24"/>
          <w:sz w:val="22"/>
          <w:szCs w:val="22"/>
        </w:rPr>
        <w:t>Report on results within IDP and Local Tourism Organisation meetings</w:t>
      </w:r>
    </w:p>
    <w:p w:rsidR="002B3A02" w:rsidRDefault="002B3A02" w:rsidP="0016567D">
      <w:pPr>
        <w:spacing w:after="0" w:line="280" w:lineRule="exact"/>
        <w:jc w:val="both"/>
        <w:rPr>
          <w:rFonts w:eastAsiaTheme="minorEastAsia"/>
          <w:color w:val="000000" w:themeColor="text1"/>
          <w:kern w:val="24"/>
          <w:szCs w:val="36"/>
        </w:rPr>
      </w:pPr>
    </w:p>
    <w:p w:rsidR="005A42BD" w:rsidRDefault="005A42BD" w:rsidP="0016567D">
      <w:pPr>
        <w:pStyle w:val="Heading4"/>
        <w:shd w:val="clear" w:color="auto" w:fill="9CC2E5" w:themeFill="accent1" w:themeFillTint="99"/>
        <w:spacing w:before="0" w:line="280" w:lineRule="exact"/>
        <w:jc w:val="both"/>
        <w:rPr>
          <w:rFonts w:asciiTheme="minorHAnsi" w:hAnsiTheme="minorHAnsi" w:cstheme="minorHAnsi"/>
          <w:b/>
          <w:i w:val="0"/>
          <w:color w:val="auto"/>
        </w:rPr>
      </w:pPr>
      <w:r w:rsidRPr="005A42BD">
        <w:rPr>
          <w:rFonts w:asciiTheme="minorHAnsi" w:hAnsiTheme="minorHAnsi" w:cstheme="minorHAnsi"/>
          <w:b/>
          <w:i w:val="0"/>
          <w:color w:val="auto"/>
        </w:rPr>
        <w:t xml:space="preserve">6.7 Pillar 4: </w:t>
      </w:r>
      <w:r>
        <w:rPr>
          <w:rFonts w:asciiTheme="minorHAnsi" w:hAnsiTheme="minorHAnsi" w:cstheme="minorHAnsi"/>
          <w:b/>
          <w:i w:val="0"/>
          <w:color w:val="auto"/>
        </w:rPr>
        <w:t xml:space="preserve">Institutional Development </w:t>
      </w:r>
    </w:p>
    <w:p w:rsidR="006612D8" w:rsidRDefault="006612D8" w:rsidP="0016567D">
      <w:pPr>
        <w:spacing w:after="0" w:line="280" w:lineRule="exact"/>
        <w:jc w:val="both"/>
      </w:pPr>
    </w:p>
    <w:p w:rsidR="006612D8" w:rsidRDefault="006612D8" w:rsidP="0016567D">
      <w:pPr>
        <w:spacing w:after="0" w:line="280" w:lineRule="exact"/>
        <w:jc w:val="both"/>
        <w:rPr>
          <w:b/>
        </w:rPr>
      </w:pPr>
      <w:r w:rsidRPr="009E3C2F">
        <w:rPr>
          <w:b/>
        </w:rPr>
        <w:t xml:space="preserve">6.7.1 Rationale </w:t>
      </w:r>
    </w:p>
    <w:p w:rsidR="0016567D" w:rsidRPr="009E3C2F" w:rsidRDefault="0016567D" w:rsidP="0016567D">
      <w:pPr>
        <w:spacing w:after="0" w:line="280" w:lineRule="exact"/>
        <w:jc w:val="both"/>
        <w:rPr>
          <w:b/>
        </w:rPr>
      </w:pPr>
    </w:p>
    <w:p w:rsidR="006612D8" w:rsidRPr="006612D8" w:rsidRDefault="006612D8" w:rsidP="0016567D">
      <w:pPr>
        <w:spacing w:after="0" w:line="280" w:lineRule="exact"/>
        <w:jc w:val="both"/>
      </w:pPr>
      <w:r w:rsidRPr="006612D8">
        <w:t xml:space="preserve">Institutional development looks to </w:t>
      </w:r>
      <w:r w:rsidRPr="006612D8">
        <w:rPr>
          <w:rFonts w:eastAsiaTheme="minorEastAsia" w:hAnsi="Tw Cen MT"/>
          <w:color w:val="000000" w:themeColor="text1"/>
          <w:kern w:val="24"/>
        </w:rPr>
        <w:t xml:space="preserve">build well-functioning institutions in the municipality to </w:t>
      </w:r>
      <w:r w:rsidR="009E3C2F">
        <w:rPr>
          <w:rFonts w:eastAsiaTheme="minorEastAsia" w:hAnsi="Tw Cen MT"/>
          <w:color w:val="000000" w:themeColor="text1"/>
          <w:kern w:val="24"/>
        </w:rPr>
        <w:t xml:space="preserve">capacitate individuals so that they can assist in the successful functioning of local tourism industry.  </w:t>
      </w:r>
    </w:p>
    <w:p w:rsidR="00ED7682" w:rsidRDefault="00ED7682" w:rsidP="000C74BB">
      <w:pPr>
        <w:rPr>
          <w:lang w:eastAsia="en-ZA"/>
        </w:rPr>
      </w:pPr>
    </w:p>
    <w:p w:rsidR="00517ED2" w:rsidRDefault="00517ED2" w:rsidP="000C74BB">
      <w:pPr>
        <w:rPr>
          <w:lang w:eastAsia="en-ZA"/>
        </w:rPr>
      </w:pPr>
      <w:r>
        <w:rPr>
          <w:lang w:eastAsia="en-ZA"/>
        </w:rPr>
        <w:t xml:space="preserve">6.7.2 Key outcomes of the strategic pillar </w:t>
      </w:r>
    </w:p>
    <w:p w:rsidR="00517ED2" w:rsidRDefault="00517ED2" w:rsidP="00517ED2">
      <w:pPr>
        <w:rPr>
          <w:lang w:eastAsia="en-ZA"/>
        </w:rPr>
      </w:pPr>
      <w:r>
        <w:rPr>
          <w:lang w:eastAsia="en-ZA"/>
        </w:rPr>
        <w:t xml:space="preserve">Several key outcomes/targets have been identified for the Infrastructure Development pillar, the implementation which will be outlined in the following section. The following outcomes have been identified: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517ED2" w:rsidTr="00482198">
        <w:tc>
          <w:tcPr>
            <w:tcW w:w="4508" w:type="dxa"/>
          </w:tcPr>
          <w:p w:rsidR="00517ED2" w:rsidRPr="00482198" w:rsidRDefault="00517ED2" w:rsidP="00E26F63">
            <w:pPr>
              <w:pStyle w:val="ListParagraph"/>
              <w:numPr>
                <w:ilvl w:val="0"/>
                <w:numId w:val="20"/>
              </w:numPr>
              <w:rPr>
                <w:rFonts w:asciiTheme="minorHAnsi" w:hAnsiTheme="minorHAnsi" w:cstheme="minorHAnsi"/>
              </w:rPr>
            </w:pPr>
            <w:r w:rsidRPr="00E26F63">
              <w:rPr>
                <w:rFonts w:asciiTheme="minorHAnsi" w:hAnsiTheme="minorHAnsi" w:cstheme="minorHAnsi"/>
                <w:sz w:val="22"/>
              </w:rPr>
              <w:t xml:space="preserve">Create platform for stakeholders </w:t>
            </w:r>
          </w:p>
          <w:p w:rsidR="000536E2" w:rsidRPr="00482198" w:rsidRDefault="000536E2" w:rsidP="00E26F63">
            <w:pPr>
              <w:pStyle w:val="ListParagraph"/>
              <w:numPr>
                <w:ilvl w:val="0"/>
                <w:numId w:val="20"/>
              </w:numPr>
              <w:rPr>
                <w:rFonts w:asciiTheme="minorHAnsi" w:hAnsiTheme="minorHAnsi" w:cstheme="minorHAnsi"/>
              </w:rPr>
            </w:pPr>
            <w:r>
              <w:rPr>
                <w:rFonts w:asciiTheme="minorHAnsi" w:hAnsiTheme="minorHAnsi" w:cstheme="minorHAnsi"/>
                <w:sz w:val="22"/>
              </w:rPr>
              <w:t>Capacitate and grow the Local Tourism Organisation</w:t>
            </w:r>
          </w:p>
          <w:p w:rsidR="000536E2" w:rsidRPr="00E26F63" w:rsidRDefault="000536E2" w:rsidP="00482198">
            <w:pPr>
              <w:pStyle w:val="ListParagraph"/>
              <w:rPr>
                <w:rFonts w:asciiTheme="minorHAnsi" w:hAnsiTheme="minorHAnsi" w:cstheme="minorHAnsi"/>
              </w:rPr>
            </w:pPr>
          </w:p>
        </w:tc>
        <w:tc>
          <w:tcPr>
            <w:tcW w:w="4508" w:type="dxa"/>
          </w:tcPr>
          <w:p w:rsidR="000536E2" w:rsidRPr="00595567" w:rsidRDefault="000536E2">
            <w:pPr>
              <w:pStyle w:val="ListParagraph"/>
              <w:numPr>
                <w:ilvl w:val="0"/>
                <w:numId w:val="20"/>
              </w:numPr>
              <w:rPr>
                <w:rFonts w:asciiTheme="minorHAnsi" w:hAnsiTheme="minorHAnsi" w:cstheme="minorHAnsi"/>
              </w:rPr>
            </w:pPr>
            <w:r w:rsidRPr="00595567">
              <w:rPr>
                <w:rFonts w:asciiTheme="minorHAnsi" w:hAnsiTheme="minorHAnsi" w:cstheme="minorHAnsi"/>
                <w:sz w:val="22"/>
              </w:rPr>
              <w:t>Develop linkages between organisations</w:t>
            </w:r>
          </w:p>
          <w:p w:rsidR="00517ED2" w:rsidRDefault="000536E2" w:rsidP="00482198">
            <w:pPr>
              <w:pStyle w:val="ListParagraph"/>
              <w:numPr>
                <w:ilvl w:val="0"/>
                <w:numId w:val="20"/>
              </w:numPr>
            </w:pPr>
            <w:r w:rsidRPr="00482198">
              <w:rPr>
                <w:rFonts w:asciiTheme="minorHAnsi" w:hAnsiTheme="minorHAnsi" w:cstheme="minorHAnsi"/>
                <w:sz w:val="22"/>
              </w:rPr>
              <w:t>Develop the Nyandeni officials and councillors capacity to manage and plan for tourism competitiveness</w:t>
            </w:r>
          </w:p>
        </w:tc>
      </w:tr>
    </w:tbl>
    <w:p w:rsidR="00517ED2" w:rsidRDefault="00517ED2" w:rsidP="00517ED2">
      <w:pPr>
        <w:rPr>
          <w:lang w:eastAsia="en-ZA"/>
        </w:rPr>
      </w:pPr>
    </w:p>
    <w:p w:rsidR="00E26F63" w:rsidRPr="00482198" w:rsidRDefault="000536E2" w:rsidP="00517ED2">
      <w:pPr>
        <w:rPr>
          <w:lang w:eastAsia="en-ZA"/>
        </w:rPr>
      </w:pPr>
      <w:r w:rsidRPr="00482198">
        <w:rPr>
          <w:lang w:eastAsia="en-ZA"/>
        </w:rPr>
        <w:t>The p</w:t>
      </w:r>
      <w:r w:rsidR="00E26F63" w:rsidRPr="00482198">
        <w:rPr>
          <w:lang w:eastAsia="en-ZA"/>
        </w:rPr>
        <w:t xml:space="preserve">rojects and </w:t>
      </w:r>
      <w:r w:rsidRPr="00482198">
        <w:rPr>
          <w:lang w:eastAsia="en-ZA"/>
        </w:rPr>
        <w:t>p</w:t>
      </w:r>
      <w:r w:rsidR="00E26F63" w:rsidRPr="00482198">
        <w:rPr>
          <w:lang w:eastAsia="en-ZA"/>
        </w:rPr>
        <w:t>rogrammes</w:t>
      </w:r>
      <w:r w:rsidRPr="00482198">
        <w:rPr>
          <w:lang w:eastAsia="en-ZA"/>
        </w:rPr>
        <w:t xml:space="preserve"> within the </w:t>
      </w:r>
      <w:r w:rsidR="00E26F63" w:rsidRPr="00482198">
        <w:rPr>
          <w:lang w:eastAsia="en-ZA"/>
        </w:rPr>
        <w:t>Institutional Development</w:t>
      </w:r>
      <w:r w:rsidRPr="00482198">
        <w:rPr>
          <w:lang w:eastAsia="en-ZA"/>
        </w:rPr>
        <w:t xml:space="preserve"> Pillar. </w:t>
      </w:r>
    </w:p>
    <w:p w:rsidR="00E96C71" w:rsidRDefault="00E36BD2" w:rsidP="00482198">
      <w:pPr>
        <w:shd w:val="clear" w:color="auto" w:fill="DEEAF6" w:themeFill="accent1" w:themeFillTint="33"/>
        <w:rPr>
          <w:lang w:eastAsia="en-ZA"/>
        </w:rPr>
      </w:pPr>
      <w:r>
        <w:rPr>
          <w:b/>
          <w:i/>
          <w:lang w:eastAsia="en-ZA"/>
        </w:rPr>
        <w:t>Project 1: Capacitate the Local Tourism Organisation</w:t>
      </w:r>
    </w:p>
    <w:p w:rsidR="00313B35" w:rsidRDefault="00E36BD2" w:rsidP="00313B35">
      <w:pPr>
        <w:autoSpaceDE w:val="0"/>
        <w:autoSpaceDN w:val="0"/>
        <w:adjustRightInd w:val="0"/>
        <w:spacing w:after="0" w:line="280" w:lineRule="exact"/>
        <w:jc w:val="both"/>
        <w:rPr>
          <w:rFonts w:ascii="High Tower Text" w:hAnsi="High Tower Text" w:cs="Calibri"/>
        </w:rPr>
      </w:pPr>
      <w:r w:rsidRPr="00482198">
        <w:rPr>
          <w:lang w:eastAsia="en-ZA"/>
        </w:rPr>
        <w:lastRenderedPageBreak/>
        <w:t>The aim of his project is to capacitate and develop the Local Tourism Organisation (LTO)</w:t>
      </w:r>
      <w:r>
        <w:rPr>
          <w:lang w:eastAsia="en-ZA"/>
        </w:rPr>
        <w:t xml:space="preserve">. </w:t>
      </w:r>
      <w:r w:rsidRPr="00482198">
        <w:rPr>
          <w:lang w:eastAsia="en-ZA"/>
        </w:rPr>
        <w:t>The LTO is an organisation funded in part by the municipality and in part by members. The LTO is responsible for the promotion and marketing of the area and the organisation of product owners</w:t>
      </w:r>
      <w:r>
        <w:rPr>
          <w:lang w:eastAsia="en-ZA"/>
        </w:rPr>
        <w:t>.</w:t>
      </w:r>
      <w:r w:rsidR="00313B35" w:rsidRPr="00482198">
        <w:rPr>
          <w:lang w:eastAsia="en-ZA"/>
        </w:rPr>
        <w:t xml:space="preserve">It will </w:t>
      </w:r>
      <w:r w:rsidR="00313B35" w:rsidRPr="00313B35">
        <w:rPr>
          <w:lang w:eastAsia="en-ZA"/>
        </w:rPr>
        <w:t>allow various</w:t>
      </w:r>
      <w:r w:rsidR="00313B35" w:rsidRPr="00482198">
        <w:rPr>
          <w:lang w:eastAsia="en-ZA"/>
        </w:rPr>
        <w:t xml:space="preserve"> stakeholders to share ideas and concerns relating to the promotion of the destination. The LTO is also responsible for marketing the destination through print and electronic media. The LTO is the key tourism institution within the municipality. To function effectively it will require necessary funding and administrative support from the local municipality.</w:t>
      </w:r>
    </w:p>
    <w:p w:rsidR="00313B35" w:rsidRDefault="00313B35" w:rsidP="00313B35">
      <w:pPr>
        <w:autoSpaceDE w:val="0"/>
        <w:autoSpaceDN w:val="0"/>
        <w:adjustRightInd w:val="0"/>
        <w:spacing w:after="0" w:line="280" w:lineRule="exact"/>
        <w:jc w:val="both"/>
        <w:rPr>
          <w:rFonts w:ascii="High Tower Text" w:hAnsi="High Tower Text" w:cs="Calibri"/>
        </w:rPr>
      </w:pPr>
    </w:p>
    <w:p w:rsidR="00313B35" w:rsidRPr="00313B35" w:rsidRDefault="00313B35" w:rsidP="00313B35">
      <w:pPr>
        <w:autoSpaceDE w:val="0"/>
        <w:autoSpaceDN w:val="0"/>
        <w:adjustRightInd w:val="0"/>
        <w:spacing w:after="0" w:line="280" w:lineRule="exact"/>
        <w:jc w:val="both"/>
        <w:rPr>
          <w:rFonts w:ascii="High Tower Text" w:hAnsi="High Tower Text" w:cs="Calibri"/>
        </w:rPr>
      </w:pPr>
      <w:r w:rsidRPr="00313B35">
        <w:rPr>
          <w:lang w:eastAsia="en-ZA"/>
        </w:rPr>
        <w:t xml:space="preserve">Key </w:t>
      </w:r>
      <w:r w:rsidRPr="00482198">
        <w:rPr>
          <w:rFonts w:cs="Calibri"/>
        </w:rPr>
        <w:t>activities include:</w:t>
      </w:r>
    </w:p>
    <w:p w:rsidR="00313B35" w:rsidRPr="00482198" w:rsidRDefault="00313B35" w:rsidP="00313B35">
      <w:pPr>
        <w:pStyle w:val="ListParagraph"/>
        <w:numPr>
          <w:ilvl w:val="0"/>
          <w:numId w:val="54"/>
        </w:numPr>
        <w:autoSpaceDE w:val="0"/>
        <w:autoSpaceDN w:val="0"/>
        <w:adjustRightInd w:val="0"/>
        <w:spacing w:line="280" w:lineRule="exact"/>
        <w:jc w:val="both"/>
        <w:rPr>
          <w:rFonts w:asciiTheme="minorHAnsi" w:hAnsiTheme="minorHAnsi" w:cs="Calibri"/>
          <w:sz w:val="22"/>
          <w:szCs w:val="22"/>
        </w:rPr>
      </w:pPr>
      <w:r w:rsidRPr="00482198">
        <w:rPr>
          <w:rFonts w:asciiTheme="minorHAnsi" w:hAnsiTheme="minorHAnsi" w:cs="Calibri"/>
          <w:sz w:val="22"/>
          <w:szCs w:val="22"/>
        </w:rPr>
        <w:t>Lobby for funding for LTO</w:t>
      </w:r>
    </w:p>
    <w:p w:rsidR="00313B35" w:rsidRPr="00482198" w:rsidRDefault="00313B35" w:rsidP="00313B35">
      <w:pPr>
        <w:pStyle w:val="ListParagraph"/>
        <w:numPr>
          <w:ilvl w:val="0"/>
          <w:numId w:val="54"/>
        </w:numPr>
        <w:autoSpaceDE w:val="0"/>
        <w:autoSpaceDN w:val="0"/>
        <w:adjustRightInd w:val="0"/>
        <w:spacing w:line="280" w:lineRule="exact"/>
        <w:jc w:val="both"/>
        <w:rPr>
          <w:rFonts w:asciiTheme="minorHAnsi" w:hAnsiTheme="minorHAnsi" w:cs="Calibri"/>
          <w:sz w:val="22"/>
          <w:szCs w:val="22"/>
        </w:rPr>
      </w:pPr>
      <w:r w:rsidRPr="00482198">
        <w:rPr>
          <w:rFonts w:asciiTheme="minorHAnsi" w:hAnsiTheme="minorHAnsi" w:cs="Calibri"/>
          <w:sz w:val="22"/>
          <w:szCs w:val="22"/>
        </w:rPr>
        <w:t>Provide administrative support to LTO</w:t>
      </w:r>
    </w:p>
    <w:p w:rsidR="00313B35" w:rsidRPr="00482198" w:rsidRDefault="00313B35" w:rsidP="00313B35">
      <w:pPr>
        <w:pStyle w:val="ListParagraph"/>
        <w:numPr>
          <w:ilvl w:val="0"/>
          <w:numId w:val="54"/>
        </w:numPr>
        <w:autoSpaceDE w:val="0"/>
        <w:autoSpaceDN w:val="0"/>
        <w:adjustRightInd w:val="0"/>
        <w:spacing w:line="280" w:lineRule="exact"/>
        <w:jc w:val="both"/>
        <w:rPr>
          <w:rFonts w:asciiTheme="minorHAnsi" w:hAnsiTheme="minorHAnsi" w:cs="Calibri"/>
          <w:sz w:val="22"/>
          <w:szCs w:val="22"/>
        </w:rPr>
      </w:pPr>
      <w:r w:rsidRPr="00482198">
        <w:rPr>
          <w:rFonts w:asciiTheme="minorHAnsi" w:hAnsiTheme="minorHAnsi" w:cs="Calibri"/>
          <w:sz w:val="22"/>
          <w:szCs w:val="22"/>
        </w:rPr>
        <w:t>Inclusion of LTO in tourism planning process.</w:t>
      </w:r>
    </w:p>
    <w:p w:rsidR="00313B35" w:rsidRDefault="00313B35" w:rsidP="00482198">
      <w:pPr>
        <w:jc w:val="both"/>
        <w:rPr>
          <w:lang w:eastAsia="en-ZA"/>
        </w:rPr>
      </w:pPr>
    </w:p>
    <w:p w:rsidR="00313B35" w:rsidRDefault="00313B35" w:rsidP="00313B35">
      <w:pPr>
        <w:shd w:val="clear" w:color="auto" w:fill="DEEAF6" w:themeFill="accent1" w:themeFillTint="33"/>
        <w:rPr>
          <w:lang w:eastAsia="en-ZA"/>
        </w:rPr>
      </w:pPr>
      <w:r>
        <w:rPr>
          <w:b/>
          <w:i/>
          <w:lang w:eastAsia="en-ZA"/>
        </w:rPr>
        <w:t>Project 2: Establish a Tourism Forum</w:t>
      </w:r>
    </w:p>
    <w:p w:rsidR="003B584D" w:rsidRPr="00482198" w:rsidRDefault="00E36BD2" w:rsidP="00482198">
      <w:pPr>
        <w:jc w:val="both"/>
        <w:rPr>
          <w:lang w:eastAsia="en-ZA"/>
        </w:rPr>
      </w:pPr>
      <w:r>
        <w:rPr>
          <w:lang w:eastAsia="en-ZA"/>
        </w:rPr>
        <w:t xml:space="preserve">A tourism Forum can be created as a stakeholder platform. </w:t>
      </w:r>
      <w:r w:rsidRPr="00482198">
        <w:rPr>
          <w:lang w:eastAsia="en-ZA"/>
        </w:rPr>
        <w:t xml:space="preserve">A Tourism Forum is necessary to improve communications, cooperation and partnerships between key tourism stakeholders. A tourism forum would be constituted of the municipality, LTO, interested sector departments and product owners.  </w:t>
      </w:r>
    </w:p>
    <w:p w:rsidR="00313B35" w:rsidRPr="00482198" w:rsidRDefault="00313B35" w:rsidP="00482198">
      <w:pPr>
        <w:autoSpaceDE w:val="0"/>
        <w:autoSpaceDN w:val="0"/>
        <w:adjustRightInd w:val="0"/>
        <w:spacing w:after="0" w:line="280" w:lineRule="exact"/>
        <w:jc w:val="both"/>
        <w:rPr>
          <w:lang w:eastAsia="en-ZA"/>
        </w:rPr>
      </w:pPr>
      <w:r w:rsidRPr="00482198">
        <w:rPr>
          <w:lang w:eastAsia="en-ZA"/>
        </w:rPr>
        <w:t>Key activities include:</w:t>
      </w:r>
    </w:p>
    <w:p w:rsidR="00313B35" w:rsidRPr="00482198" w:rsidRDefault="00313B35" w:rsidP="00482198">
      <w:pPr>
        <w:autoSpaceDE w:val="0"/>
        <w:autoSpaceDN w:val="0"/>
        <w:adjustRightInd w:val="0"/>
        <w:spacing w:after="0" w:line="280" w:lineRule="exact"/>
        <w:jc w:val="both"/>
        <w:rPr>
          <w:lang w:eastAsia="en-ZA"/>
        </w:rPr>
      </w:pPr>
      <w:r w:rsidRPr="00482198">
        <w:rPr>
          <w:lang w:eastAsia="en-ZA"/>
        </w:rPr>
        <w:t>•</w:t>
      </w:r>
      <w:r w:rsidRPr="00482198">
        <w:rPr>
          <w:lang w:eastAsia="en-ZA"/>
        </w:rPr>
        <w:tab/>
        <w:t>Identify key stakeholders to participate in forum</w:t>
      </w:r>
    </w:p>
    <w:p w:rsidR="00313B35" w:rsidRPr="00482198" w:rsidRDefault="00313B35" w:rsidP="00482198">
      <w:pPr>
        <w:autoSpaceDE w:val="0"/>
        <w:autoSpaceDN w:val="0"/>
        <w:adjustRightInd w:val="0"/>
        <w:spacing w:after="0" w:line="280" w:lineRule="exact"/>
        <w:jc w:val="both"/>
        <w:rPr>
          <w:lang w:eastAsia="en-ZA"/>
        </w:rPr>
      </w:pPr>
      <w:r w:rsidRPr="00482198">
        <w:rPr>
          <w:lang w:eastAsia="en-ZA"/>
        </w:rPr>
        <w:t>•</w:t>
      </w:r>
      <w:r w:rsidRPr="00482198">
        <w:rPr>
          <w:lang w:eastAsia="en-ZA"/>
        </w:rPr>
        <w:tab/>
        <w:t>Constitute Tourism Forum and develop Terms of Reference</w:t>
      </w:r>
    </w:p>
    <w:p w:rsidR="00313B35" w:rsidRPr="00482198" w:rsidRDefault="00313B35" w:rsidP="00482198">
      <w:pPr>
        <w:autoSpaceDE w:val="0"/>
        <w:autoSpaceDN w:val="0"/>
        <w:adjustRightInd w:val="0"/>
        <w:spacing w:after="0" w:line="280" w:lineRule="exact"/>
        <w:jc w:val="both"/>
        <w:rPr>
          <w:lang w:eastAsia="en-ZA"/>
        </w:rPr>
      </w:pPr>
      <w:r w:rsidRPr="00482198">
        <w:rPr>
          <w:lang w:eastAsia="en-ZA"/>
        </w:rPr>
        <w:t>•</w:t>
      </w:r>
      <w:r w:rsidRPr="00482198">
        <w:rPr>
          <w:lang w:eastAsia="en-ZA"/>
        </w:rPr>
        <w:tab/>
        <w:t>Schedule meetings</w:t>
      </w:r>
    </w:p>
    <w:p w:rsidR="00E36BD2" w:rsidRPr="00482198" w:rsidRDefault="00313B35" w:rsidP="00482198">
      <w:pPr>
        <w:autoSpaceDE w:val="0"/>
        <w:autoSpaceDN w:val="0"/>
        <w:adjustRightInd w:val="0"/>
        <w:spacing w:after="0" w:line="280" w:lineRule="exact"/>
        <w:jc w:val="both"/>
        <w:rPr>
          <w:lang w:eastAsia="en-ZA"/>
        </w:rPr>
      </w:pPr>
      <w:r w:rsidRPr="00482198">
        <w:rPr>
          <w:lang w:eastAsia="en-ZA"/>
        </w:rPr>
        <w:t>•</w:t>
      </w:r>
      <w:r w:rsidRPr="00482198">
        <w:rPr>
          <w:lang w:eastAsia="en-ZA"/>
        </w:rPr>
        <w:tab/>
        <w:t>Develop communication channels/linkages/networks</w:t>
      </w:r>
    </w:p>
    <w:p w:rsidR="00E36BD2" w:rsidRDefault="00E36BD2" w:rsidP="00E96C71">
      <w:pPr>
        <w:rPr>
          <w:b/>
          <w:i/>
          <w:lang w:eastAsia="en-ZA"/>
        </w:rPr>
      </w:pPr>
    </w:p>
    <w:p w:rsidR="00E96C71" w:rsidRDefault="00E96C71" w:rsidP="00482198">
      <w:pPr>
        <w:shd w:val="clear" w:color="auto" w:fill="DEEAF6" w:themeFill="accent1" w:themeFillTint="33"/>
        <w:rPr>
          <w:b/>
          <w:i/>
          <w:lang w:eastAsia="en-ZA"/>
        </w:rPr>
      </w:pPr>
      <w:r w:rsidRPr="00E96C71">
        <w:rPr>
          <w:b/>
          <w:i/>
          <w:lang w:eastAsia="en-ZA"/>
        </w:rPr>
        <w:t xml:space="preserve">Project </w:t>
      </w:r>
      <w:r w:rsidR="00313B35">
        <w:rPr>
          <w:b/>
          <w:i/>
          <w:lang w:eastAsia="en-ZA"/>
        </w:rPr>
        <w:t>3</w:t>
      </w:r>
      <w:r w:rsidRPr="00E96C71">
        <w:rPr>
          <w:b/>
          <w:i/>
          <w:lang w:eastAsia="en-ZA"/>
        </w:rPr>
        <w:t xml:space="preserve">: </w:t>
      </w:r>
      <w:r w:rsidR="00313B35">
        <w:rPr>
          <w:b/>
          <w:i/>
          <w:lang w:eastAsia="en-ZA"/>
        </w:rPr>
        <w:t>Capacity Development of Nyandeni Staff and Councillors</w:t>
      </w:r>
    </w:p>
    <w:p w:rsidR="00313B35" w:rsidRDefault="00E96C71" w:rsidP="007061A9">
      <w:pPr>
        <w:spacing w:after="0" w:line="280" w:lineRule="exact"/>
        <w:jc w:val="both"/>
      </w:pPr>
      <w:r>
        <w:rPr>
          <w:lang w:eastAsia="en-ZA"/>
        </w:rPr>
        <w:t xml:space="preserve">The aim of this programme is to </w:t>
      </w:r>
      <w:r>
        <w:t>p</w:t>
      </w:r>
      <w:r w:rsidRPr="00E96C71">
        <w:t xml:space="preserve">rovide </w:t>
      </w:r>
      <w:r w:rsidR="00313B35">
        <w:t>Nyandeni staff in the Led directorate and Councillors with an appreciation of aspect of tourism destination development, planning and management. The rationale is that many municipal ventures are undertaken with limited focus on the market demands and awareness of tourists needs.</w:t>
      </w:r>
    </w:p>
    <w:p w:rsidR="00313B35" w:rsidRDefault="00313B35" w:rsidP="00482198">
      <w:pPr>
        <w:autoSpaceDE w:val="0"/>
        <w:autoSpaceDN w:val="0"/>
        <w:adjustRightInd w:val="0"/>
        <w:spacing w:after="0" w:line="280" w:lineRule="exact"/>
        <w:jc w:val="both"/>
        <w:rPr>
          <w:lang w:eastAsia="en-ZA"/>
        </w:rPr>
      </w:pPr>
    </w:p>
    <w:p w:rsidR="00313B35" w:rsidRDefault="00313B35" w:rsidP="00482198">
      <w:pPr>
        <w:autoSpaceDE w:val="0"/>
        <w:autoSpaceDN w:val="0"/>
        <w:adjustRightInd w:val="0"/>
        <w:spacing w:after="0" w:line="280" w:lineRule="exact"/>
        <w:jc w:val="both"/>
        <w:rPr>
          <w:lang w:eastAsia="en-ZA"/>
        </w:rPr>
      </w:pPr>
      <w:r>
        <w:rPr>
          <w:lang w:eastAsia="en-ZA"/>
        </w:rPr>
        <w:t>Key activities include:</w:t>
      </w:r>
    </w:p>
    <w:p w:rsidR="00313B35" w:rsidRPr="00C5482F" w:rsidRDefault="00313B35" w:rsidP="00482198">
      <w:pPr>
        <w:pStyle w:val="ListParagraph"/>
        <w:numPr>
          <w:ilvl w:val="0"/>
          <w:numId w:val="57"/>
        </w:numPr>
        <w:autoSpaceDE w:val="0"/>
        <w:autoSpaceDN w:val="0"/>
        <w:adjustRightInd w:val="0"/>
        <w:spacing w:line="280" w:lineRule="exact"/>
        <w:jc w:val="both"/>
      </w:pPr>
      <w:r w:rsidRPr="00482198">
        <w:rPr>
          <w:rFonts w:asciiTheme="minorHAnsi" w:hAnsiTheme="minorHAnsi"/>
          <w:sz w:val="22"/>
          <w:szCs w:val="22"/>
        </w:rPr>
        <w:t>Identification of training themes and needs</w:t>
      </w:r>
    </w:p>
    <w:p w:rsidR="00313B35" w:rsidRPr="00C5482F" w:rsidRDefault="00313B35" w:rsidP="00482198">
      <w:pPr>
        <w:pStyle w:val="ListParagraph"/>
        <w:numPr>
          <w:ilvl w:val="0"/>
          <w:numId w:val="57"/>
        </w:numPr>
        <w:autoSpaceDE w:val="0"/>
        <w:autoSpaceDN w:val="0"/>
        <w:adjustRightInd w:val="0"/>
        <w:spacing w:line="280" w:lineRule="exact"/>
        <w:jc w:val="both"/>
      </w:pPr>
      <w:r w:rsidRPr="00482198">
        <w:rPr>
          <w:rFonts w:asciiTheme="minorHAnsi" w:hAnsiTheme="minorHAnsi"/>
          <w:sz w:val="22"/>
          <w:szCs w:val="22"/>
        </w:rPr>
        <w:t>Identification of staff training programme</w:t>
      </w:r>
    </w:p>
    <w:p w:rsidR="00313B35" w:rsidRPr="00C5482F" w:rsidRDefault="00313B35" w:rsidP="00482198">
      <w:pPr>
        <w:pStyle w:val="ListParagraph"/>
        <w:numPr>
          <w:ilvl w:val="0"/>
          <w:numId w:val="57"/>
        </w:numPr>
        <w:autoSpaceDE w:val="0"/>
        <w:autoSpaceDN w:val="0"/>
        <w:adjustRightInd w:val="0"/>
        <w:spacing w:line="280" w:lineRule="exact"/>
        <w:jc w:val="both"/>
      </w:pPr>
      <w:r w:rsidRPr="00482198">
        <w:rPr>
          <w:rFonts w:asciiTheme="minorHAnsi" w:hAnsiTheme="minorHAnsi"/>
          <w:sz w:val="22"/>
          <w:szCs w:val="22"/>
        </w:rPr>
        <w:t>Identification of councillor awareness programme</w:t>
      </w:r>
    </w:p>
    <w:p w:rsidR="00313B35" w:rsidRPr="00C5482F" w:rsidRDefault="00313B35" w:rsidP="00482198">
      <w:pPr>
        <w:pStyle w:val="ListParagraph"/>
        <w:numPr>
          <w:ilvl w:val="0"/>
          <w:numId w:val="57"/>
        </w:numPr>
        <w:autoSpaceDE w:val="0"/>
        <w:autoSpaceDN w:val="0"/>
        <w:adjustRightInd w:val="0"/>
        <w:spacing w:line="280" w:lineRule="exact"/>
        <w:jc w:val="both"/>
      </w:pPr>
      <w:r w:rsidRPr="00482198">
        <w:rPr>
          <w:rFonts w:asciiTheme="minorHAnsi" w:hAnsiTheme="minorHAnsi"/>
          <w:sz w:val="22"/>
          <w:szCs w:val="22"/>
        </w:rPr>
        <w:t>Conduct training</w:t>
      </w:r>
    </w:p>
    <w:p w:rsidR="003F2DED" w:rsidRPr="003F2DED" w:rsidRDefault="003F2DED" w:rsidP="003F2DED">
      <w:pPr>
        <w:spacing w:after="0" w:line="240" w:lineRule="auto"/>
        <w:ind w:left="720"/>
        <w:contextualSpacing/>
        <w:rPr>
          <w:rFonts w:eastAsia="Times New Roman" w:cstheme="minorHAnsi"/>
          <w:lang w:eastAsia="en-ZA"/>
        </w:rPr>
      </w:pPr>
    </w:p>
    <w:p w:rsidR="00864764" w:rsidRPr="00E26E8A" w:rsidRDefault="0075569C" w:rsidP="00482198">
      <w:pPr>
        <w:pStyle w:val="Heading3"/>
        <w:rPr>
          <w:rFonts w:cstheme="minorHAnsi"/>
          <w:b/>
          <w:sz w:val="28"/>
          <w:szCs w:val="28"/>
          <w:u w:val="single"/>
          <w:lang w:eastAsia="en-ZA"/>
        </w:rPr>
      </w:pPr>
      <w:bookmarkStart w:id="9" w:name="_Toc476052978"/>
      <w:bookmarkStart w:id="10" w:name="_Toc476063470"/>
      <w:r>
        <w:rPr>
          <w:rFonts w:asciiTheme="minorHAnsi" w:hAnsiTheme="minorHAnsi" w:cstheme="minorHAnsi"/>
          <w:b/>
          <w:color w:val="auto"/>
          <w:sz w:val="28"/>
          <w:szCs w:val="28"/>
          <w:u w:val="single"/>
          <w:lang w:eastAsia="en-ZA"/>
        </w:rPr>
        <w:t>6.8</w:t>
      </w:r>
      <w:r w:rsidR="00313B35" w:rsidRPr="00E26E8A">
        <w:rPr>
          <w:rFonts w:asciiTheme="minorHAnsi" w:hAnsiTheme="minorHAnsi" w:cstheme="minorHAnsi"/>
          <w:b/>
          <w:color w:val="auto"/>
          <w:sz w:val="28"/>
          <w:szCs w:val="28"/>
          <w:u w:val="single"/>
          <w:lang w:eastAsia="en-ZA"/>
        </w:rPr>
        <w:t xml:space="preserve"> Market</w:t>
      </w:r>
      <w:r w:rsidR="008313E2" w:rsidRPr="00E26E8A">
        <w:rPr>
          <w:rFonts w:asciiTheme="minorHAnsi" w:hAnsiTheme="minorHAnsi" w:cstheme="minorHAnsi"/>
          <w:b/>
          <w:color w:val="auto"/>
          <w:sz w:val="28"/>
          <w:szCs w:val="28"/>
          <w:u w:val="single"/>
          <w:lang w:eastAsia="en-ZA"/>
        </w:rPr>
        <w:t>ing Focus Area</w:t>
      </w:r>
      <w:bookmarkEnd w:id="9"/>
      <w:bookmarkEnd w:id="10"/>
    </w:p>
    <w:p w:rsidR="00864764" w:rsidRDefault="00864764" w:rsidP="00864764">
      <w:pPr>
        <w:spacing w:after="0" w:line="280" w:lineRule="exact"/>
        <w:jc w:val="both"/>
        <w:rPr>
          <w:rFonts w:eastAsiaTheme="minorEastAsia" w:cstheme="minorHAnsi"/>
          <w:kern w:val="24"/>
          <w:szCs w:val="60"/>
        </w:rPr>
      </w:pPr>
    </w:p>
    <w:p w:rsidR="00AF1FF5" w:rsidRPr="00AF1FF5" w:rsidRDefault="0075569C" w:rsidP="00864764">
      <w:pPr>
        <w:spacing w:after="0" w:line="280" w:lineRule="exact"/>
        <w:jc w:val="both"/>
        <w:rPr>
          <w:rFonts w:eastAsiaTheme="minorEastAsia" w:cstheme="minorHAnsi"/>
          <w:b/>
          <w:kern w:val="24"/>
          <w:szCs w:val="60"/>
        </w:rPr>
      </w:pPr>
      <w:r>
        <w:rPr>
          <w:rFonts w:eastAsiaTheme="minorEastAsia" w:cstheme="minorHAnsi"/>
          <w:b/>
          <w:kern w:val="24"/>
          <w:szCs w:val="60"/>
        </w:rPr>
        <w:t>6.8</w:t>
      </w:r>
      <w:r w:rsidR="00AF1FF5" w:rsidRPr="00AF1FF5">
        <w:rPr>
          <w:rFonts w:eastAsiaTheme="minorEastAsia" w:cstheme="minorHAnsi"/>
          <w:b/>
          <w:kern w:val="24"/>
          <w:szCs w:val="60"/>
        </w:rPr>
        <w:t>.1 Target Market</w:t>
      </w:r>
    </w:p>
    <w:p w:rsidR="0075569C" w:rsidRDefault="0075569C" w:rsidP="00864764">
      <w:pPr>
        <w:spacing w:after="0" w:line="280" w:lineRule="exact"/>
        <w:jc w:val="both"/>
        <w:rPr>
          <w:rFonts w:eastAsiaTheme="minorEastAsia" w:cstheme="minorHAnsi"/>
          <w:kern w:val="24"/>
          <w:szCs w:val="60"/>
        </w:rPr>
      </w:pPr>
    </w:p>
    <w:p w:rsidR="00C5482F" w:rsidRDefault="008313E2" w:rsidP="00864764">
      <w:pPr>
        <w:spacing w:after="0" w:line="280" w:lineRule="exact"/>
        <w:jc w:val="both"/>
        <w:rPr>
          <w:rFonts w:eastAsiaTheme="minorEastAsia" w:cstheme="minorHAnsi"/>
          <w:kern w:val="24"/>
          <w:szCs w:val="60"/>
        </w:rPr>
      </w:pPr>
      <w:r w:rsidRPr="008313E2">
        <w:rPr>
          <w:rFonts w:eastAsiaTheme="minorEastAsia" w:cstheme="minorHAnsi"/>
          <w:kern w:val="24"/>
          <w:szCs w:val="60"/>
        </w:rPr>
        <w:t xml:space="preserve">The marketing of tourism products is an essential element of the success of the tourism sector. Currently the marketing of the region has been undertaken in an uncoordinated manner. </w:t>
      </w:r>
      <w:r w:rsidR="00864764">
        <w:rPr>
          <w:rFonts w:eastAsiaTheme="minorEastAsia" w:cstheme="minorHAnsi"/>
          <w:kern w:val="24"/>
          <w:szCs w:val="60"/>
        </w:rPr>
        <w:t xml:space="preserve">To ensure </w:t>
      </w:r>
      <w:r w:rsidR="00864764">
        <w:rPr>
          <w:rFonts w:eastAsiaTheme="minorEastAsia" w:cstheme="minorHAnsi"/>
          <w:kern w:val="24"/>
          <w:szCs w:val="60"/>
        </w:rPr>
        <w:lastRenderedPageBreak/>
        <w:t xml:space="preserve">marketing initiatives are targeted at the right </w:t>
      </w:r>
      <w:r>
        <w:rPr>
          <w:rFonts w:eastAsiaTheme="minorEastAsia" w:cstheme="minorHAnsi"/>
          <w:kern w:val="24"/>
          <w:szCs w:val="60"/>
        </w:rPr>
        <w:t>customer group</w:t>
      </w:r>
      <w:r w:rsidR="00864764">
        <w:rPr>
          <w:rFonts w:eastAsiaTheme="minorEastAsia" w:cstheme="minorHAnsi"/>
          <w:kern w:val="24"/>
          <w:szCs w:val="60"/>
        </w:rPr>
        <w:t xml:space="preserve"> Nyandeni needs to </w:t>
      </w:r>
      <w:r>
        <w:rPr>
          <w:rFonts w:eastAsiaTheme="minorEastAsia" w:cstheme="minorHAnsi"/>
          <w:kern w:val="24"/>
          <w:szCs w:val="60"/>
        </w:rPr>
        <w:t>segment and analyse its markets and identify</w:t>
      </w:r>
      <w:r w:rsidR="00864764">
        <w:rPr>
          <w:rFonts w:eastAsiaTheme="minorEastAsia" w:cstheme="minorHAnsi"/>
          <w:kern w:val="24"/>
          <w:szCs w:val="60"/>
        </w:rPr>
        <w:t xml:space="preserve"> target market</w:t>
      </w:r>
      <w:r>
        <w:rPr>
          <w:rFonts w:eastAsiaTheme="minorEastAsia" w:cstheme="minorHAnsi"/>
          <w:kern w:val="24"/>
          <w:szCs w:val="60"/>
        </w:rPr>
        <w:t xml:space="preserve">s that they can </w:t>
      </w:r>
      <w:r w:rsidR="00C5482F">
        <w:rPr>
          <w:rFonts w:eastAsiaTheme="minorEastAsia" w:cstheme="minorHAnsi"/>
          <w:kern w:val="24"/>
          <w:szCs w:val="60"/>
        </w:rPr>
        <w:t>retain and grow</w:t>
      </w:r>
      <w:r w:rsidR="00864764">
        <w:rPr>
          <w:rFonts w:eastAsiaTheme="minorEastAsia" w:cstheme="minorHAnsi"/>
          <w:kern w:val="24"/>
          <w:szCs w:val="60"/>
        </w:rPr>
        <w:t xml:space="preserve">. </w:t>
      </w:r>
    </w:p>
    <w:p w:rsidR="00C5482F" w:rsidRDefault="00C5482F" w:rsidP="00864764">
      <w:pPr>
        <w:spacing w:after="0" w:line="280" w:lineRule="exact"/>
        <w:jc w:val="both"/>
        <w:rPr>
          <w:rFonts w:eastAsiaTheme="minorEastAsia" w:cstheme="minorHAnsi"/>
          <w:kern w:val="24"/>
          <w:szCs w:val="60"/>
        </w:rPr>
      </w:pPr>
    </w:p>
    <w:p w:rsidR="00864764" w:rsidRPr="00482198" w:rsidRDefault="00864764" w:rsidP="00864764">
      <w:pPr>
        <w:spacing w:after="0" w:line="280" w:lineRule="exact"/>
        <w:jc w:val="both"/>
        <w:rPr>
          <w:rFonts w:eastAsiaTheme="minorEastAsia" w:cstheme="minorHAnsi"/>
          <w:i/>
          <w:kern w:val="24"/>
          <w:szCs w:val="60"/>
        </w:rPr>
      </w:pPr>
      <w:r w:rsidRPr="00482198">
        <w:rPr>
          <w:rFonts w:eastAsiaTheme="minorEastAsia" w:cstheme="minorHAnsi"/>
          <w:i/>
          <w:kern w:val="24"/>
          <w:szCs w:val="60"/>
        </w:rPr>
        <w:t xml:space="preserve">Target market is defined as a segment of the overall tourism market of a specific area where the area has comparative advantage. Tourism market segmentation allows for the identification of a tourist’s unique preferences based on their lifestyle, media consumption, interests and mode of booking. By grouping tourists into market segmentation marketing can be targeted for a certain group, and will reach the intended group. </w:t>
      </w:r>
    </w:p>
    <w:p w:rsidR="00864764" w:rsidRDefault="00864764" w:rsidP="00864764">
      <w:pPr>
        <w:spacing w:after="0" w:line="280" w:lineRule="exact"/>
        <w:jc w:val="both"/>
        <w:rPr>
          <w:rFonts w:eastAsiaTheme="minorEastAsia" w:cstheme="minorHAnsi"/>
          <w:kern w:val="24"/>
          <w:szCs w:val="60"/>
        </w:rPr>
      </w:pPr>
    </w:p>
    <w:p w:rsidR="00864764" w:rsidRDefault="00864764" w:rsidP="00864764">
      <w:pPr>
        <w:spacing w:after="0" w:line="280" w:lineRule="exact"/>
        <w:jc w:val="both"/>
        <w:rPr>
          <w:rFonts w:eastAsiaTheme="minorEastAsia" w:cstheme="minorHAnsi"/>
          <w:kern w:val="24"/>
          <w:szCs w:val="60"/>
        </w:rPr>
      </w:pPr>
      <w:r>
        <w:rPr>
          <w:rFonts w:eastAsiaTheme="minorEastAsia" w:cstheme="minorHAnsi"/>
          <w:kern w:val="24"/>
          <w:szCs w:val="60"/>
        </w:rPr>
        <w:t xml:space="preserve">The South African Tourism Marketing Growth Strategy focuses on the domestic market as a means to grow the overall tourism economy. The domestic market is said to be untapped market with great potential to reduce seasonality, improve geographical spread and increase transformation in the industry. </w:t>
      </w:r>
    </w:p>
    <w:p w:rsidR="0024107B" w:rsidRDefault="0024107B" w:rsidP="00864764">
      <w:pPr>
        <w:spacing w:after="0" w:line="280" w:lineRule="exact"/>
        <w:jc w:val="both"/>
        <w:rPr>
          <w:rFonts w:eastAsiaTheme="minorEastAsia" w:cstheme="minorHAnsi"/>
          <w:kern w:val="24"/>
          <w:szCs w:val="60"/>
        </w:rPr>
      </w:pPr>
    </w:p>
    <w:p w:rsidR="0024107B" w:rsidRPr="00482198" w:rsidRDefault="0024107B" w:rsidP="00864764">
      <w:pPr>
        <w:spacing w:after="0" w:line="280" w:lineRule="exact"/>
        <w:jc w:val="both"/>
        <w:rPr>
          <w:rFonts w:eastAsiaTheme="minorEastAsia" w:cstheme="minorHAnsi"/>
          <w:b/>
          <w:kern w:val="24"/>
          <w:szCs w:val="60"/>
        </w:rPr>
      </w:pPr>
      <w:r w:rsidRPr="001932F0">
        <w:rPr>
          <w:rFonts w:eastAsiaTheme="minorEastAsia" w:cstheme="minorHAnsi"/>
          <w:noProof/>
          <w:kern w:val="24"/>
          <w:szCs w:val="60"/>
          <w:lang w:eastAsia="en-ZA"/>
        </w:rPr>
        <w:drawing>
          <wp:anchor distT="0" distB="0" distL="114300" distR="114300" simplePos="0" relativeHeight="251688960" behindDoc="0" locked="0" layoutInCell="1" allowOverlap="1">
            <wp:simplePos x="0" y="0"/>
            <wp:positionH relativeFrom="column">
              <wp:posOffset>209550</wp:posOffset>
            </wp:positionH>
            <wp:positionV relativeFrom="paragraph">
              <wp:posOffset>312420</wp:posOffset>
            </wp:positionV>
            <wp:extent cx="5476875" cy="2755265"/>
            <wp:effectExtent l="19050" t="19050" r="28575" b="2603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6875" cy="2755265"/>
                    </a:xfrm>
                    <a:prstGeom prst="rect">
                      <a:avLst/>
                    </a:prstGeom>
                    <a:noFill/>
                    <a:ln>
                      <a:solidFill>
                        <a:schemeClr val="tx1"/>
                      </a:solidFill>
                    </a:ln>
                  </pic:spPr>
                </pic:pic>
              </a:graphicData>
            </a:graphic>
          </wp:anchor>
        </w:drawing>
      </w:r>
      <w:r w:rsidRPr="001932F0">
        <w:rPr>
          <w:rFonts w:eastAsiaTheme="minorEastAsia" w:cstheme="minorHAnsi"/>
          <w:b/>
          <w:kern w:val="24"/>
          <w:szCs w:val="60"/>
        </w:rPr>
        <w:t>Figure</w:t>
      </w:r>
      <w:r w:rsidR="000244C1">
        <w:rPr>
          <w:rFonts w:eastAsiaTheme="minorEastAsia" w:cstheme="minorHAnsi"/>
          <w:b/>
          <w:kern w:val="24"/>
          <w:szCs w:val="60"/>
        </w:rPr>
        <w:t xml:space="preserve"> 6.4</w:t>
      </w:r>
      <w:r w:rsidRPr="001932F0">
        <w:rPr>
          <w:rFonts w:eastAsiaTheme="minorEastAsia" w:cstheme="minorHAnsi"/>
          <w:b/>
          <w:kern w:val="24"/>
          <w:szCs w:val="60"/>
        </w:rPr>
        <w:t>: Summary of the benefits of the Domestic Tourism Growth Focus</w:t>
      </w:r>
    </w:p>
    <w:p w:rsidR="0024107B" w:rsidRDefault="0024107B" w:rsidP="00864764">
      <w:pPr>
        <w:spacing w:after="0" w:line="280" w:lineRule="exact"/>
        <w:jc w:val="both"/>
        <w:rPr>
          <w:rFonts w:eastAsiaTheme="minorEastAsia" w:cstheme="minorHAnsi"/>
          <w:kern w:val="24"/>
          <w:szCs w:val="60"/>
        </w:rPr>
      </w:pPr>
    </w:p>
    <w:p w:rsidR="0024107B" w:rsidRDefault="0024107B" w:rsidP="00864764">
      <w:pPr>
        <w:spacing w:after="0" w:line="280" w:lineRule="exact"/>
        <w:jc w:val="both"/>
        <w:rPr>
          <w:rFonts w:eastAsiaTheme="minorEastAsia" w:cstheme="minorHAnsi"/>
          <w:kern w:val="24"/>
          <w:szCs w:val="60"/>
        </w:rPr>
      </w:pPr>
    </w:p>
    <w:p w:rsidR="0024107B" w:rsidRDefault="0024107B" w:rsidP="00864764">
      <w:pPr>
        <w:spacing w:after="0" w:line="280" w:lineRule="exact"/>
        <w:jc w:val="both"/>
        <w:rPr>
          <w:rFonts w:eastAsiaTheme="minorEastAsia" w:cstheme="minorHAnsi"/>
          <w:kern w:val="24"/>
          <w:szCs w:val="60"/>
        </w:rPr>
      </w:pPr>
    </w:p>
    <w:p w:rsidR="00864764" w:rsidRDefault="000D258F" w:rsidP="00864764">
      <w:pPr>
        <w:spacing w:after="0" w:line="280" w:lineRule="exact"/>
        <w:jc w:val="both"/>
        <w:rPr>
          <w:rFonts w:cstheme="minorHAnsi"/>
        </w:rPr>
      </w:pPr>
      <w:r>
        <w:rPr>
          <w:noProof/>
          <w:lang w:eastAsia="en-ZA"/>
        </w:rPr>
        <mc:AlternateContent>
          <mc:Choice Requires="wps">
            <w:drawing>
              <wp:anchor distT="0" distB="0" distL="114300" distR="114300" simplePos="0" relativeHeight="251678720" behindDoc="0" locked="0" layoutInCell="1" allowOverlap="1">
                <wp:simplePos x="0" y="0"/>
                <wp:positionH relativeFrom="column">
                  <wp:posOffset>11133455</wp:posOffset>
                </wp:positionH>
                <wp:positionV relativeFrom="paragraph">
                  <wp:posOffset>2011045</wp:posOffset>
                </wp:positionV>
                <wp:extent cx="2478405" cy="2548255"/>
                <wp:effectExtent l="0" t="0" r="0" b="4445"/>
                <wp:wrapNone/>
                <wp:docPr id="3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8405" cy="2548255"/>
                        </a:xfrm>
                        <a:prstGeom prst="rect">
                          <a:avLst/>
                        </a:prstGeom>
                      </wps:spPr>
                      <wps:style>
                        <a:lnRef idx="2">
                          <a:schemeClr val="accent6"/>
                        </a:lnRef>
                        <a:fillRef idx="1">
                          <a:schemeClr val="lt1"/>
                        </a:fillRef>
                        <a:effectRef idx="0">
                          <a:schemeClr val="accent6"/>
                        </a:effectRef>
                        <a:fontRef idx="minor">
                          <a:schemeClr val="dk1"/>
                        </a:fontRef>
                      </wps:style>
                      <wps:txbx>
                        <w:txbxContent>
                          <w:p w:rsidR="00BF165E" w:rsidRDefault="00BF165E" w:rsidP="00C5482F">
                            <w:pPr>
                              <w:pStyle w:val="ListParagraph"/>
                              <w:numPr>
                                <w:ilvl w:val="0"/>
                                <w:numId w:val="64"/>
                              </w:numPr>
                              <w:rPr>
                                <w:rFonts w:eastAsia="Times New Roman"/>
                              </w:rPr>
                            </w:pPr>
                            <w:r>
                              <w:rPr>
                                <w:rFonts w:asciiTheme="minorHAnsi" w:hAnsi="Calibri" w:cstheme="minorBidi"/>
                                <w:color w:val="000000" w:themeColor="dark1"/>
                                <w:kern w:val="24"/>
                              </w:rPr>
                              <w:t>Underdeveloped</w:t>
                            </w:r>
                          </w:p>
                          <w:p w:rsidR="00BF165E" w:rsidRDefault="00BF165E" w:rsidP="00C5482F">
                            <w:pPr>
                              <w:pStyle w:val="ListParagraph"/>
                              <w:numPr>
                                <w:ilvl w:val="0"/>
                                <w:numId w:val="64"/>
                              </w:numPr>
                              <w:rPr>
                                <w:rFonts w:eastAsia="Times New Roman"/>
                              </w:rPr>
                            </w:pPr>
                            <w:r>
                              <w:rPr>
                                <w:rFonts w:asciiTheme="minorHAnsi" w:hAnsi="Calibri" w:cstheme="minorBidi"/>
                                <w:color w:val="000000" w:themeColor="dark1"/>
                                <w:kern w:val="24"/>
                              </w:rPr>
                              <w:t>Limited to contractors and business people for Municipality</w:t>
                            </w:r>
                          </w:p>
                          <w:p w:rsidR="00BF165E" w:rsidRDefault="00BF165E" w:rsidP="00C5482F">
                            <w:pPr>
                              <w:pStyle w:val="ListParagraph"/>
                              <w:numPr>
                                <w:ilvl w:val="0"/>
                                <w:numId w:val="64"/>
                              </w:numPr>
                              <w:rPr>
                                <w:rFonts w:eastAsia="Times New Roman"/>
                              </w:rPr>
                            </w:pPr>
                            <w:r>
                              <w:rPr>
                                <w:rFonts w:asciiTheme="minorHAnsi" w:hAnsi="Calibri" w:cstheme="minorBidi"/>
                                <w:color w:val="000000" w:themeColor="dark1"/>
                                <w:kern w:val="24"/>
                              </w:rPr>
                              <w:t>Mthatha has a greater variety of accommodation and facilities</w:t>
                            </w:r>
                          </w:p>
                        </w:txbxContent>
                      </wps:txbx>
                      <wps:bodyPr rtlCol="0" anchor="ctr"/>
                    </wps:wsp>
                  </a:graphicData>
                </a:graphic>
                <wp14:sizeRelH relativeFrom="page">
                  <wp14:pctWidth>0</wp14:pctWidth>
                </wp14:sizeRelH>
                <wp14:sizeRelV relativeFrom="page">
                  <wp14:pctHeight>0</wp14:pctHeight>
                </wp14:sizeRelV>
              </wp:anchor>
            </w:drawing>
          </mc:Choice>
          <mc:Fallback>
            <w:pict>
              <v:rect id="Rectangle 6" o:spid="_x0000_s1027" style="position:absolute;left:0;text-align:left;margin-left:876.65pt;margin-top:158.35pt;width:195.15pt;height:200.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" fillcolor="white [3201]" strokecolor="#70ad47 [3209]" strokeweight="1pt">
                <v:path arrowok="t"/>
                <v:textbox>
                  <w:txbxContent>
                    <w:p w:rsidR="00BF165E" w:rsidRDefault="00BF165E" w:rsidP="00C5482F">
                      <w:pPr>
                        <w:pStyle w:val="ListParagraph"/>
                        <w:numPr>
                          <w:ilvl w:val="0"/>
                          <w:numId w:val="64"/>
                        </w:numPr>
                        <w:rPr>
                          <w:rFonts w:eastAsia="Times New Roman"/>
                        </w:rPr>
                      </w:pPr>
                      <w:r>
                        <w:rPr>
                          <w:rFonts w:asciiTheme="minorHAnsi" w:hAnsi="Calibri" w:cstheme="minorBidi"/>
                          <w:color w:val="000000" w:themeColor="dark1"/>
                          <w:kern w:val="24"/>
                        </w:rPr>
                        <w:t>Underdeveloped</w:t>
                      </w:r>
                    </w:p>
                    <w:p w:rsidR="00BF165E" w:rsidRDefault="00BF165E" w:rsidP="00C5482F">
                      <w:pPr>
                        <w:pStyle w:val="ListParagraph"/>
                        <w:numPr>
                          <w:ilvl w:val="0"/>
                          <w:numId w:val="64"/>
                        </w:numPr>
                        <w:rPr>
                          <w:rFonts w:eastAsia="Times New Roman"/>
                        </w:rPr>
                      </w:pPr>
                      <w:r>
                        <w:rPr>
                          <w:rFonts w:asciiTheme="minorHAnsi" w:hAnsi="Calibri" w:cstheme="minorBidi"/>
                          <w:color w:val="000000" w:themeColor="dark1"/>
                          <w:kern w:val="24"/>
                        </w:rPr>
                        <w:t>Limited to contractors and business people for Municipality</w:t>
                      </w:r>
                    </w:p>
                    <w:p w:rsidR="00BF165E" w:rsidRDefault="00BF165E" w:rsidP="00C5482F">
                      <w:pPr>
                        <w:pStyle w:val="ListParagraph"/>
                        <w:numPr>
                          <w:ilvl w:val="0"/>
                          <w:numId w:val="64"/>
                        </w:numPr>
                        <w:rPr>
                          <w:rFonts w:eastAsia="Times New Roman"/>
                        </w:rPr>
                      </w:pPr>
                      <w:r>
                        <w:rPr>
                          <w:rFonts w:asciiTheme="minorHAnsi" w:hAnsi="Calibri" w:cstheme="minorBidi"/>
                          <w:color w:val="000000" w:themeColor="dark1"/>
                          <w:kern w:val="24"/>
                        </w:rPr>
                        <w:t>Mthatha has a greater variety of accommodation and facilities</w:t>
                      </w:r>
                    </w:p>
                  </w:txbxContent>
                </v:textbox>
              </v:rect>
            </w:pict>
          </mc:Fallback>
        </mc:AlternateContent>
      </w:r>
      <w:r>
        <w:rPr>
          <w:noProof/>
          <w:lang w:eastAsia="en-ZA"/>
        </w:rPr>
        <mc:AlternateContent>
          <mc:Choice Requires="wps">
            <w:drawing>
              <wp:anchor distT="0" distB="0" distL="114300" distR="114300" simplePos="0" relativeHeight="251681792" behindDoc="0" locked="0" layoutInCell="1" allowOverlap="1">
                <wp:simplePos x="0" y="0"/>
                <wp:positionH relativeFrom="column">
                  <wp:posOffset>11133455</wp:posOffset>
                </wp:positionH>
                <wp:positionV relativeFrom="paragraph">
                  <wp:posOffset>948055</wp:posOffset>
                </wp:positionV>
                <wp:extent cx="2478405" cy="518795"/>
                <wp:effectExtent l="0" t="0" r="0" b="0"/>
                <wp:wrapNone/>
                <wp:docPr id="3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78405" cy="518795"/>
                        </a:xfrm>
                        <a:prstGeom prst="rect">
                          <a:avLst/>
                        </a:prstGeom>
                        <a:solidFill>
                          <a:schemeClr val="accent6"/>
                        </a:solidFill>
                      </wps:spPr>
                      <wps:style>
                        <a:lnRef idx="2">
                          <a:schemeClr val="accent1">
                            <a:shade val="50000"/>
                          </a:schemeClr>
                        </a:lnRef>
                        <a:fillRef idx="1">
                          <a:schemeClr val="accent1"/>
                        </a:fillRef>
                        <a:effectRef idx="0">
                          <a:schemeClr val="accent1"/>
                        </a:effectRef>
                        <a:fontRef idx="minor">
                          <a:schemeClr val="lt1"/>
                        </a:fontRef>
                      </wps:style>
                      <wps:txbx>
                        <w:txbxContent>
                          <w:p w:rsidR="00BF165E" w:rsidRDefault="00BF165E" w:rsidP="00C5482F">
                            <w:pPr>
                              <w:pStyle w:val="NormalWeb"/>
                              <w:spacing w:before="0" w:beforeAutospacing="0" w:after="0" w:afterAutospacing="0"/>
                              <w:jc w:val="center"/>
                            </w:pPr>
                            <w:r>
                              <w:rPr>
                                <w:rFonts w:asciiTheme="minorHAnsi" w:hAnsi="Calibri" w:cstheme="minorBidi"/>
                                <w:color w:val="000000" w:themeColor="text1"/>
                                <w:kern w:val="24"/>
                              </w:rPr>
                              <w:t>Business</w:t>
                            </w:r>
                          </w:p>
                        </w:txbxContent>
                      </wps:txbx>
                      <wps:bodyPr rtlCol="0" anchor="ctr"/>
                    </wps:wsp>
                  </a:graphicData>
                </a:graphic>
                <wp14:sizeRelH relativeFrom="page">
                  <wp14:pctWidth>0</wp14:pctWidth>
                </wp14:sizeRelH>
                <wp14:sizeRelV relativeFrom="page">
                  <wp14:pctHeight>0</wp14:pctHeight>
                </wp14:sizeRelV>
              </wp:anchor>
            </w:drawing>
          </mc:Choice>
          <mc:Fallback>
            <w:pict>
              <v:rect id="Rectangle 9" o:spid="_x0000_s1028" style="position:absolute;left:0;text-align:left;margin-left:876.65pt;margin-top:74.65pt;width:195.15pt;height:40.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" fillcolor="#70ad47 [3209]" strokecolor="#1f4d78 [1604]" strokeweight="1pt">
                <v:path arrowok="t"/>
                <v:textbox>
                  <w:txbxContent>
                    <w:p w:rsidR="00BF165E" w:rsidRDefault="00BF165E" w:rsidP="00C5482F">
                      <w:pPr>
                        <w:pStyle w:val="NormalWeb"/>
                        <w:spacing w:before="0" w:beforeAutospacing="0" w:after="0" w:afterAutospacing="0"/>
                        <w:jc w:val="center"/>
                      </w:pPr>
                      <w:r>
                        <w:rPr>
                          <w:rFonts w:asciiTheme="minorHAnsi" w:hAnsi="Calibri" w:cstheme="minorBidi"/>
                          <w:color w:val="000000" w:themeColor="text1"/>
                          <w:kern w:val="24"/>
                        </w:rPr>
                        <w:t>Business</w:t>
                      </w:r>
                    </w:p>
                  </w:txbxContent>
                </v:textbox>
              </v:rect>
            </w:pict>
          </mc:Fallback>
        </mc:AlternateContent>
      </w:r>
      <w:r w:rsidR="00864764">
        <w:rPr>
          <w:rFonts w:cstheme="minorHAnsi"/>
        </w:rPr>
        <w:t xml:space="preserve">Nyandeni’s tourism market currently consists of a small number of independent travellers from international and domestic markets. The diagram below indicates the type of tourists Nyandeni attracts. </w:t>
      </w:r>
    </w:p>
    <w:p w:rsidR="00444291" w:rsidRDefault="00444291" w:rsidP="00864764">
      <w:pPr>
        <w:spacing w:after="0" w:line="280" w:lineRule="exact"/>
        <w:jc w:val="both"/>
        <w:rPr>
          <w:rFonts w:cstheme="minorHAnsi"/>
        </w:rPr>
      </w:pPr>
    </w:p>
    <w:p w:rsidR="00864764" w:rsidRDefault="00864764" w:rsidP="00864764">
      <w:pPr>
        <w:spacing w:after="0" w:line="280" w:lineRule="exact"/>
        <w:jc w:val="both"/>
        <w:rPr>
          <w:rFonts w:cstheme="minorHAnsi"/>
          <w:b/>
        </w:rPr>
      </w:pPr>
      <w:r w:rsidRPr="00284492">
        <w:rPr>
          <w:rFonts w:cstheme="minorHAnsi"/>
          <w:b/>
        </w:rPr>
        <w:t xml:space="preserve">Figure 6. </w:t>
      </w:r>
      <w:r w:rsidR="000244C1">
        <w:rPr>
          <w:rFonts w:cstheme="minorHAnsi"/>
          <w:b/>
        </w:rPr>
        <w:t>5</w:t>
      </w:r>
      <w:r w:rsidRPr="00284492">
        <w:rPr>
          <w:rFonts w:cstheme="minorHAnsi"/>
          <w:b/>
        </w:rPr>
        <w:t xml:space="preserve"> Nyandeni’</w:t>
      </w:r>
      <w:r w:rsidRPr="00EE62FC">
        <w:rPr>
          <w:rFonts w:cstheme="minorHAnsi"/>
          <w:b/>
        </w:rPr>
        <w:t>s</w:t>
      </w:r>
      <w:r w:rsidRPr="00284492">
        <w:rPr>
          <w:rFonts w:cstheme="minorHAnsi"/>
          <w:b/>
        </w:rPr>
        <w:t xml:space="preserve"> Touris</w:t>
      </w:r>
      <w:r>
        <w:rPr>
          <w:rFonts w:cstheme="minorHAnsi"/>
          <w:b/>
        </w:rPr>
        <w:t>t</w:t>
      </w:r>
      <w:r w:rsidRPr="00284492">
        <w:rPr>
          <w:rFonts w:cstheme="minorHAnsi"/>
          <w:b/>
        </w:rPr>
        <w:t xml:space="preserve"> Markets </w:t>
      </w:r>
    </w:p>
    <w:p w:rsidR="00C5482F" w:rsidRDefault="000D258F" w:rsidP="00864764">
      <w:pPr>
        <w:spacing w:after="0" w:line="280" w:lineRule="exact"/>
        <w:jc w:val="both"/>
        <w:rPr>
          <w:rFonts w:cstheme="minorHAnsi"/>
          <w:b/>
        </w:rPr>
      </w:pPr>
      <w:r>
        <w:rPr>
          <w:noProof/>
          <w:lang w:eastAsia="en-ZA"/>
        </w:rPr>
        <mc:AlternateContent>
          <mc:Choice Requires="wps">
            <w:drawing>
              <wp:anchor distT="0" distB="0" distL="114300" distR="114300" simplePos="0" relativeHeight="251683840" behindDoc="0" locked="0" layoutInCell="1" allowOverlap="1">
                <wp:simplePos x="0" y="0"/>
                <wp:positionH relativeFrom="column">
                  <wp:posOffset>1953260</wp:posOffset>
                </wp:positionH>
                <wp:positionV relativeFrom="paragraph">
                  <wp:posOffset>115570</wp:posOffset>
                </wp:positionV>
                <wp:extent cx="635635" cy="325755"/>
                <wp:effectExtent l="38100" t="38100" r="107315" b="93345"/>
                <wp:wrapNone/>
                <wp:docPr id="30" name="Folded Corner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635" cy="325755"/>
                        </a:xfrm>
                        <a:prstGeom prst="foldedCorner">
                          <a:avLst/>
                        </a:prstGeom>
                        <a:solidFill>
                          <a:srgbClr val="FFFF00"/>
                        </a:solidFill>
                        <a:ln>
                          <a:solidFill>
                            <a:schemeClr val="tx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BF165E" w:rsidRDefault="00BF165E" w:rsidP="00C5482F">
                            <w:pPr>
                              <w:pStyle w:val="NormalWeb"/>
                              <w:spacing w:before="0" w:beforeAutospacing="0" w:after="0" w:afterAutospacing="0"/>
                              <w:jc w:val="center"/>
                            </w:pPr>
                            <w:r>
                              <w:rPr>
                                <w:rFonts w:asciiTheme="minorHAnsi" w:hAnsi="Calibri" w:cstheme="minorBidi"/>
                                <w:color w:val="385623" w:themeColor="accent6" w:themeShade="80"/>
                                <w:kern w:val="24"/>
                              </w:rPr>
                              <w:t>Build</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22" o:spid="_x0000_s1029" type="#_x0000_t65" style="position:absolute;left:0;text-align:left;margin-left:153.8pt;margin-top:9.1pt;width:50.05pt;height:25.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" adj="18000" fillcolor="yellow" strokecolor="black [3213]" strokeweight="1pt">
                <v:stroke joinstyle="miter"/>
                <v:shadow on="t" color="black" opacity="26214f" origin="-.5,-.5" offset=".74836mm,.74836mm"/>
                <v:path arrowok="t"/>
                <v:textbox>
                  <w:txbxContent>
                    <w:p w:rsidR="00BF165E" w:rsidRDefault="00BF165E" w:rsidP="00C5482F">
                      <w:pPr>
                        <w:pStyle w:val="NormalWeb"/>
                        <w:spacing w:before="0" w:beforeAutospacing="0" w:after="0" w:afterAutospacing="0"/>
                        <w:jc w:val="center"/>
                      </w:pPr>
                      <w:r>
                        <w:rPr>
                          <w:rFonts w:asciiTheme="minorHAnsi" w:hAnsi="Calibri" w:cstheme="minorBidi"/>
                          <w:color w:val="385623" w:themeColor="accent6" w:themeShade="80"/>
                          <w:kern w:val="24"/>
                        </w:rPr>
                        <w:t>Build</w:t>
                      </w:r>
                    </w:p>
                  </w:txbxContent>
                </v:textbox>
              </v:shape>
            </w:pict>
          </mc:Fallback>
        </mc:AlternateContent>
      </w:r>
      <w:r>
        <w:rPr>
          <w:noProof/>
          <w:lang w:eastAsia="en-ZA"/>
        </w:rPr>
        <mc:AlternateContent>
          <mc:Choice Requires="wps">
            <w:drawing>
              <wp:anchor distT="0" distB="0" distL="114300" distR="114300" simplePos="0" relativeHeight="251682816" behindDoc="0" locked="0" layoutInCell="1" allowOverlap="1">
                <wp:simplePos x="0" y="0"/>
                <wp:positionH relativeFrom="column">
                  <wp:posOffset>-506730</wp:posOffset>
                </wp:positionH>
                <wp:positionV relativeFrom="paragraph">
                  <wp:posOffset>138430</wp:posOffset>
                </wp:positionV>
                <wp:extent cx="769620" cy="298450"/>
                <wp:effectExtent l="38100" t="38100" r="87630" b="101600"/>
                <wp:wrapNone/>
                <wp:docPr id="29" name="Folded Corner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9620" cy="298450"/>
                        </a:xfrm>
                        <a:prstGeom prst="foldedCorner">
                          <a:avLst/>
                        </a:prstGeom>
                        <a:solidFill>
                          <a:srgbClr val="FFFF00"/>
                        </a:solidFill>
                        <a:ln>
                          <a:solidFill>
                            <a:schemeClr val="tx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BF165E" w:rsidRDefault="00BF165E" w:rsidP="00C5482F">
                            <w:pPr>
                              <w:pStyle w:val="NormalWeb"/>
                              <w:spacing w:before="0" w:beforeAutospacing="0" w:after="0" w:afterAutospacing="0"/>
                              <w:jc w:val="center"/>
                            </w:pPr>
                            <w:r>
                              <w:rPr>
                                <w:rFonts w:asciiTheme="minorHAnsi" w:hAnsi="Calibri" w:cstheme="minorBidi"/>
                                <w:color w:val="385623" w:themeColor="accent6" w:themeShade="80"/>
                                <w:kern w:val="24"/>
                              </w:rPr>
                              <w:t>Defend</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Folded Corner 21" o:spid="_x0000_s1030" type="#_x0000_t65" style="position:absolute;left:0;text-align:left;margin-left:-39.9pt;margin-top:10.9pt;width:60.6pt;height:2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" adj="18000" fillcolor="yellow" strokecolor="black [3213]" strokeweight="1pt">
                <v:stroke joinstyle="miter"/>
                <v:shadow on="t" color="black" opacity="26214f" origin="-.5,-.5" offset=".74836mm,.74836mm"/>
                <v:path arrowok="t"/>
                <v:textbox>
                  <w:txbxContent>
                    <w:p w:rsidR="00BF165E" w:rsidRDefault="00BF165E" w:rsidP="00C5482F">
                      <w:pPr>
                        <w:pStyle w:val="NormalWeb"/>
                        <w:spacing w:before="0" w:beforeAutospacing="0" w:after="0" w:afterAutospacing="0"/>
                        <w:jc w:val="center"/>
                      </w:pPr>
                      <w:r>
                        <w:rPr>
                          <w:rFonts w:asciiTheme="minorHAnsi" w:hAnsi="Calibri" w:cstheme="minorBidi"/>
                          <w:color w:val="385623" w:themeColor="accent6" w:themeShade="80"/>
                          <w:kern w:val="24"/>
                        </w:rPr>
                        <w:t>Defend</w:t>
                      </w:r>
                    </w:p>
                  </w:txbxContent>
                </v:textbox>
              </v:shape>
            </w:pict>
          </mc:Fallback>
        </mc:AlternateContent>
      </w:r>
      <w:r>
        <w:rPr>
          <w:noProof/>
          <w:lang w:eastAsia="en-ZA"/>
        </w:rPr>
        <mc:AlternateContent>
          <mc:Choice Requires="wps">
            <w:drawing>
              <wp:anchor distT="0" distB="0" distL="114300" distR="114300" simplePos="0" relativeHeight="251679744" behindDoc="0" locked="0" layoutInCell="1" allowOverlap="1">
                <wp:simplePos x="0" y="0"/>
                <wp:positionH relativeFrom="column">
                  <wp:posOffset>-99695</wp:posOffset>
                </wp:positionH>
                <wp:positionV relativeFrom="paragraph">
                  <wp:posOffset>175260</wp:posOffset>
                </wp:positionV>
                <wp:extent cx="2045970" cy="353695"/>
                <wp:effectExtent l="0" t="0" r="0" b="8255"/>
                <wp:wrapNone/>
                <wp:docPr id="2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5970" cy="353695"/>
                        </a:xfrm>
                        <a:prstGeom prst="rect">
                          <a:avLst/>
                        </a:prstGeom>
                        <a:solidFill>
                          <a:schemeClr val="accent1"/>
                        </a:solidFill>
                      </wps:spPr>
                      <wps:style>
                        <a:lnRef idx="2">
                          <a:schemeClr val="accent1">
                            <a:shade val="50000"/>
                          </a:schemeClr>
                        </a:lnRef>
                        <a:fillRef idx="1">
                          <a:schemeClr val="accent1"/>
                        </a:fillRef>
                        <a:effectRef idx="0">
                          <a:schemeClr val="accent1"/>
                        </a:effectRef>
                        <a:fontRef idx="minor">
                          <a:schemeClr val="lt1"/>
                        </a:fontRef>
                      </wps:style>
                      <wps:txbx>
                        <w:txbxContent>
                          <w:p w:rsidR="00BF165E" w:rsidRPr="00482198" w:rsidRDefault="00BF165E" w:rsidP="00C5482F">
                            <w:pPr>
                              <w:pStyle w:val="NormalWeb"/>
                              <w:spacing w:before="0" w:beforeAutospacing="0" w:after="0" w:afterAutospacing="0"/>
                              <w:jc w:val="center"/>
                              <w:rPr>
                                <w:sz w:val="22"/>
                              </w:rPr>
                            </w:pPr>
                            <w:r w:rsidRPr="00482198">
                              <w:rPr>
                                <w:rFonts w:asciiTheme="minorHAnsi" w:hAnsi="Calibri" w:cstheme="minorBidi"/>
                                <w:color w:val="000000" w:themeColor="text1"/>
                                <w:kern w:val="24"/>
                                <w:sz w:val="22"/>
                              </w:rPr>
                              <w:t>International Market</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id="Rectangle 7" o:spid="_x0000_s1031" style="position:absolute;left:0;text-align:left;margin-left:-7.85pt;margin-top:13.8pt;width:161.1pt;height:27.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" fillcolor="#5b9bd5 [3204]" strokecolor="#1f4d78 [1604]" strokeweight="1pt">
                <v:path arrowok="t"/>
                <v:textbox>
                  <w:txbxContent>
                    <w:p w:rsidR="00BF165E" w:rsidRPr="00482198" w:rsidRDefault="00BF165E" w:rsidP="00C5482F">
                      <w:pPr>
                        <w:pStyle w:val="NormalWeb"/>
                        <w:spacing w:before="0" w:beforeAutospacing="0" w:after="0" w:afterAutospacing="0"/>
                        <w:jc w:val="center"/>
                        <w:rPr>
                          <w:sz w:val="22"/>
                        </w:rPr>
                      </w:pPr>
                      <w:r w:rsidRPr="00482198">
                        <w:rPr>
                          <w:rFonts w:asciiTheme="minorHAnsi" w:hAnsi="Calibri" w:cstheme="minorBidi"/>
                          <w:color w:val="000000" w:themeColor="text1"/>
                          <w:kern w:val="24"/>
                          <w:sz w:val="22"/>
                        </w:rPr>
                        <w:t>International Market</w:t>
                      </w:r>
                    </w:p>
                  </w:txbxContent>
                </v:textbox>
              </v:rect>
            </w:pict>
          </mc:Fallback>
        </mc:AlternateContent>
      </w:r>
    </w:p>
    <w:p w:rsidR="00C5482F" w:rsidRDefault="000D258F" w:rsidP="00864764">
      <w:pPr>
        <w:spacing w:after="0" w:line="280" w:lineRule="exact"/>
        <w:jc w:val="both"/>
        <w:rPr>
          <w:rFonts w:cstheme="minorHAnsi"/>
          <w:b/>
        </w:rPr>
      </w:pPr>
      <w:r>
        <w:rPr>
          <w:noProof/>
          <w:lang w:eastAsia="en-ZA"/>
        </w:rPr>
        <mc:AlternateContent>
          <mc:Choice Requires="wps">
            <w:drawing>
              <wp:anchor distT="0" distB="0" distL="114300" distR="114300" simplePos="0" relativeHeight="251687936" behindDoc="0" locked="0" layoutInCell="1" allowOverlap="1">
                <wp:simplePos x="0" y="0"/>
                <wp:positionH relativeFrom="column">
                  <wp:posOffset>4281805</wp:posOffset>
                </wp:positionH>
                <wp:positionV relativeFrom="paragraph">
                  <wp:posOffset>6350</wp:posOffset>
                </wp:positionV>
                <wp:extent cx="1752600" cy="353060"/>
                <wp:effectExtent l="0" t="0" r="0" b="8890"/>
                <wp:wrapNone/>
                <wp:docPr id="2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2600" cy="353060"/>
                        </a:xfrm>
                        <a:prstGeom prst="rect">
                          <a:avLst/>
                        </a:prstGeom>
                        <a:solidFill>
                          <a:srgbClr val="00B050"/>
                        </a:solidFill>
                        <a:ln w="12700" cap="flat" cmpd="sng" algn="ctr">
                          <a:solidFill>
                            <a:srgbClr val="5B9BD5">
                              <a:shade val="50000"/>
                            </a:srgbClr>
                          </a:solidFill>
                          <a:prstDash val="solid"/>
                          <a:miter lim="800000"/>
                        </a:ln>
                        <a:effectLst/>
                      </wps:spPr>
                      <wps:txbx>
                        <w:txbxContent>
                          <w:p w:rsidR="00BF165E" w:rsidRPr="00482198" w:rsidRDefault="00BF165E" w:rsidP="00482198">
                            <w:pPr>
                              <w:pStyle w:val="NormalWeb"/>
                              <w:shd w:val="clear" w:color="auto" w:fill="70AD47" w:themeFill="accent6"/>
                              <w:spacing w:before="0" w:beforeAutospacing="0" w:after="0" w:afterAutospacing="0"/>
                              <w:jc w:val="center"/>
                              <w:rPr>
                                <w:sz w:val="22"/>
                              </w:rPr>
                            </w:pPr>
                            <w:r>
                              <w:rPr>
                                <w:rFonts w:asciiTheme="minorHAnsi" w:hAnsi="Calibri" w:cstheme="minorBidi"/>
                                <w:color w:val="000000" w:themeColor="text1"/>
                                <w:kern w:val="24"/>
                                <w:sz w:val="22"/>
                              </w:rPr>
                              <w:t>Business</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id="Rectangle 8" o:spid="_x0000_s1032" style="position:absolute;left:0;text-align:left;margin-left:337.15pt;margin-top:.5pt;width:138pt;height:27.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" fillcolor="#00b050" strokecolor="#41719c" strokeweight="1pt">
                <v:path arrowok="t"/>
                <v:textbox>
                  <w:txbxContent>
                    <w:p w:rsidR="00BF165E" w:rsidRPr="00482198" w:rsidRDefault="00BF165E" w:rsidP="00482198">
                      <w:pPr>
                        <w:pStyle w:val="NormalWeb"/>
                        <w:shd w:val="clear" w:color="auto" w:fill="70AD47" w:themeFill="accent6"/>
                        <w:spacing w:before="0" w:beforeAutospacing="0" w:after="0" w:afterAutospacing="0"/>
                        <w:jc w:val="center"/>
                        <w:rPr>
                          <w:sz w:val="22"/>
                        </w:rPr>
                      </w:pPr>
                      <w:r>
                        <w:rPr>
                          <w:rFonts w:asciiTheme="minorHAnsi" w:hAnsi="Calibri" w:cstheme="minorBidi"/>
                          <w:color w:val="000000" w:themeColor="text1"/>
                          <w:kern w:val="24"/>
                          <w:sz w:val="22"/>
                        </w:rPr>
                        <w:t>Business</w:t>
                      </w:r>
                    </w:p>
                  </w:txbxContent>
                </v:textbox>
              </v:rect>
            </w:pict>
          </mc:Fallback>
        </mc:AlternateContent>
      </w:r>
      <w:r>
        <w:rPr>
          <w:noProof/>
          <w:lang w:eastAsia="en-ZA"/>
        </w:rPr>
        <mc:AlternateContent>
          <mc:Choice Requires="wps">
            <w:drawing>
              <wp:anchor distT="0" distB="0" distL="114300" distR="114300" simplePos="0" relativeHeight="251680768" behindDoc="0" locked="0" layoutInCell="1" allowOverlap="1">
                <wp:simplePos x="0" y="0"/>
                <wp:positionH relativeFrom="column">
                  <wp:posOffset>2100580</wp:posOffset>
                </wp:positionH>
                <wp:positionV relativeFrom="paragraph">
                  <wp:posOffset>6350</wp:posOffset>
                </wp:positionV>
                <wp:extent cx="2054860" cy="344805"/>
                <wp:effectExtent l="0" t="0" r="2540" b="0"/>
                <wp:wrapNone/>
                <wp:docPr id="2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54860" cy="34480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rsidR="00BF165E" w:rsidRPr="00482198" w:rsidRDefault="00BF165E" w:rsidP="00C5482F">
                            <w:pPr>
                              <w:pStyle w:val="NormalWeb"/>
                              <w:spacing w:before="0" w:beforeAutospacing="0" w:after="0" w:afterAutospacing="0"/>
                              <w:jc w:val="center"/>
                              <w:rPr>
                                <w:sz w:val="22"/>
                              </w:rPr>
                            </w:pPr>
                            <w:r w:rsidRPr="00482198">
                              <w:rPr>
                                <w:rFonts w:asciiTheme="minorHAnsi" w:hAnsi="Calibri" w:cstheme="minorBidi"/>
                                <w:color w:val="000000" w:themeColor="text1"/>
                                <w:kern w:val="24"/>
                                <w:sz w:val="22"/>
                              </w:rPr>
                              <w:t>Domestic Market</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3" style="position:absolute;left:0;text-align:left;margin-left:165.4pt;margin-top:.5pt;width:161.8pt;height:2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" fillcolor="#ed7d31 [3205]" strokecolor="#1f4d78 [1604]" strokeweight="1pt">
                <v:path arrowok="t"/>
                <v:textbox>
                  <w:txbxContent>
                    <w:p w:rsidR="00BF165E" w:rsidRPr="00482198" w:rsidRDefault="00BF165E" w:rsidP="00C5482F">
                      <w:pPr>
                        <w:pStyle w:val="NormalWeb"/>
                        <w:spacing w:before="0" w:beforeAutospacing="0" w:after="0" w:afterAutospacing="0"/>
                        <w:jc w:val="center"/>
                        <w:rPr>
                          <w:sz w:val="22"/>
                        </w:rPr>
                      </w:pPr>
                      <w:r w:rsidRPr="00482198">
                        <w:rPr>
                          <w:rFonts w:asciiTheme="minorHAnsi" w:hAnsi="Calibri" w:cstheme="minorBidi"/>
                          <w:color w:val="000000" w:themeColor="text1"/>
                          <w:kern w:val="24"/>
                          <w:sz w:val="22"/>
                        </w:rPr>
                        <w:t>Domestic Market</w:t>
                      </w:r>
                    </w:p>
                  </w:txbxContent>
                </v:textbox>
              </v:rect>
            </w:pict>
          </mc:Fallback>
        </mc:AlternateContent>
      </w:r>
    </w:p>
    <w:p w:rsidR="00C5482F" w:rsidRDefault="000D258F" w:rsidP="00864764">
      <w:pPr>
        <w:spacing w:after="0" w:line="280" w:lineRule="exact"/>
        <w:jc w:val="both"/>
        <w:rPr>
          <w:rFonts w:cstheme="minorHAnsi"/>
          <w:b/>
        </w:rPr>
      </w:pPr>
      <w:r>
        <w:rPr>
          <w:noProof/>
          <w:lang w:eastAsia="en-ZA"/>
        </w:rPr>
        <mc:AlternateContent>
          <mc:Choice Requires="wps">
            <w:drawing>
              <wp:anchor distT="0" distB="0" distL="114300" distR="114300" simplePos="0" relativeHeight="251676672" behindDoc="0" locked="0" layoutInCell="1" allowOverlap="1">
                <wp:simplePos x="0" y="0"/>
                <wp:positionH relativeFrom="column">
                  <wp:posOffset>-99695</wp:posOffset>
                </wp:positionH>
                <wp:positionV relativeFrom="paragraph">
                  <wp:posOffset>208915</wp:posOffset>
                </wp:positionV>
                <wp:extent cx="2045970" cy="2272665"/>
                <wp:effectExtent l="0" t="0" r="0" b="0"/>
                <wp:wrapNone/>
                <wp:docPr id="2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5970" cy="2272665"/>
                        </a:xfrm>
                        <a:prstGeom prst="rect">
                          <a:avLst/>
                        </a:prstGeom>
                      </wps:spPr>
                      <wps:style>
                        <a:lnRef idx="2">
                          <a:schemeClr val="accent6"/>
                        </a:lnRef>
                        <a:fillRef idx="1">
                          <a:schemeClr val="lt1"/>
                        </a:fillRef>
                        <a:effectRef idx="0">
                          <a:schemeClr val="accent6"/>
                        </a:effectRef>
                        <a:fontRef idx="minor">
                          <a:schemeClr val="dk1"/>
                        </a:fontRef>
                      </wps:style>
                      <wps:txbx>
                        <w:txbxContent>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Germany, Netherlands and Euro Zone</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Budget travellers - Wanderlusters</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Young</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 xml:space="preserve">Motivated by sports, adventure, culture, discovery, making a </w:t>
                            </w:r>
                            <w:r>
                              <w:rPr>
                                <w:rFonts w:asciiTheme="minorHAnsi" w:hAnsi="Calibri" w:cstheme="minorBidi"/>
                                <w:color w:val="000000" w:themeColor="dark1"/>
                                <w:kern w:val="24"/>
                                <w:sz w:val="22"/>
                              </w:rPr>
                              <w:t>d</w:t>
                            </w:r>
                            <w:r w:rsidRPr="00482198">
                              <w:rPr>
                                <w:rFonts w:asciiTheme="minorHAnsi" w:hAnsi="Calibri" w:cstheme="minorBidi"/>
                                <w:color w:val="000000" w:themeColor="dark1"/>
                                <w:kern w:val="24"/>
                                <w:sz w:val="22"/>
                              </w:rPr>
                              <w:t xml:space="preserve">ifference, visiting the beach. </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 xml:space="preserve">Activities include surfing, hiking, volunteering </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id="Rectangle 4" o:spid="_x0000_s1034" style="position:absolute;left:0;text-align:left;margin-left:-7.85pt;margin-top:16.45pt;width:161.1pt;height:178.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" fillcolor="white [3201]" strokecolor="#70ad47 [3209]" strokeweight="1pt">
                <v:path arrowok="t"/>
                <v:textbox>
                  <w:txbxContent>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Germany, Netherlands and Euro Zone</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Budget travellers - Wanderlusters</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Young</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 xml:space="preserve">Motivated by sports, adventure, culture, discovery, making a </w:t>
                      </w:r>
                      <w:r>
                        <w:rPr>
                          <w:rFonts w:asciiTheme="minorHAnsi" w:hAnsi="Calibri" w:cstheme="minorBidi"/>
                          <w:color w:val="000000" w:themeColor="dark1"/>
                          <w:kern w:val="24"/>
                          <w:sz w:val="22"/>
                        </w:rPr>
                        <w:t>d</w:t>
                      </w:r>
                      <w:r w:rsidRPr="00482198">
                        <w:rPr>
                          <w:rFonts w:asciiTheme="minorHAnsi" w:hAnsi="Calibri" w:cstheme="minorBidi"/>
                          <w:color w:val="000000" w:themeColor="dark1"/>
                          <w:kern w:val="24"/>
                          <w:sz w:val="22"/>
                        </w:rPr>
                        <w:t xml:space="preserve">ifference, visiting the beach. </w:t>
                      </w:r>
                    </w:p>
                    <w:p w:rsidR="00BF165E" w:rsidRPr="00482198" w:rsidRDefault="00BF165E" w:rsidP="00C5482F">
                      <w:pPr>
                        <w:pStyle w:val="ListParagraph"/>
                        <w:numPr>
                          <w:ilvl w:val="0"/>
                          <w:numId w:val="62"/>
                        </w:numPr>
                        <w:rPr>
                          <w:rFonts w:eastAsia="Times New Roman"/>
                          <w:sz w:val="22"/>
                        </w:rPr>
                      </w:pPr>
                      <w:r w:rsidRPr="00482198">
                        <w:rPr>
                          <w:rFonts w:asciiTheme="minorHAnsi" w:hAnsi="Calibri" w:cstheme="minorBidi"/>
                          <w:color w:val="000000" w:themeColor="dark1"/>
                          <w:kern w:val="24"/>
                          <w:sz w:val="22"/>
                        </w:rPr>
                        <w:t xml:space="preserve">Activities include surfing, hiking, volunteering </w:t>
                      </w:r>
                    </w:p>
                  </w:txbxContent>
                </v:textbox>
              </v:rect>
            </w:pict>
          </mc:Fallback>
        </mc:AlternateContent>
      </w:r>
    </w:p>
    <w:p w:rsidR="00C5482F" w:rsidRDefault="000D258F" w:rsidP="00864764">
      <w:pPr>
        <w:spacing w:after="0" w:line="280" w:lineRule="exact"/>
        <w:jc w:val="both"/>
        <w:rPr>
          <w:rFonts w:cstheme="minorHAnsi"/>
          <w:b/>
        </w:rPr>
      </w:pPr>
      <w:r>
        <w:rPr>
          <w:noProof/>
          <w:lang w:eastAsia="en-ZA"/>
        </w:rPr>
        <mc:AlternateContent>
          <mc:Choice Requires="wps">
            <w:drawing>
              <wp:anchor distT="0" distB="0" distL="114300" distR="114300" simplePos="0" relativeHeight="251685888" behindDoc="0" locked="0" layoutInCell="1" allowOverlap="1">
                <wp:simplePos x="0" y="0"/>
                <wp:positionH relativeFrom="column">
                  <wp:posOffset>4291330</wp:posOffset>
                </wp:positionH>
                <wp:positionV relativeFrom="paragraph">
                  <wp:posOffset>48895</wp:posOffset>
                </wp:positionV>
                <wp:extent cx="1743075" cy="2209165"/>
                <wp:effectExtent l="0" t="0" r="9525" b="635"/>
                <wp:wrapNone/>
                <wp:docPr id="2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3075" cy="2209165"/>
                        </a:xfrm>
                        <a:prstGeom prst="rect">
                          <a:avLst/>
                        </a:prstGeom>
                        <a:solidFill>
                          <a:sysClr val="window" lastClr="FFFFFF"/>
                        </a:solidFill>
                        <a:ln w="12700" cap="flat" cmpd="sng" algn="ctr">
                          <a:solidFill>
                            <a:srgbClr val="70AD47"/>
                          </a:solidFill>
                          <a:prstDash val="solid"/>
                          <a:miter lim="800000"/>
                        </a:ln>
                        <a:effectLst/>
                      </wps:spPr>
                      <wps:txbx>
                        <w:txbxContent>
                          <w:p w:rsidR="00BF165E" w:rsidRPr="00C5482F" w:rsidRDefault="00BF165E" w:rsidP="001E0D1A">
                            <w:pPr>
                              <w:pStyle w:val="ListParagraph"/>
                              <w:numPr>
                                <w:ilvl w:val="0"/>
                                <w:numId w:val="63"/>
                              </w:numPr>
                              <w:rPr>
                                <w:rFonts w:asciiTheme="minorHAnsi" w:hAnsi="Calibri" w:cstheme="minorBidi"/>
                                <w:color w:val="000000" w:themeColor="dark1"/>
                                <w:kern w:val="24"/>
                                <w:sz w:val="22"/>
                              </w:rPr>
                            </w:pPr>
                            <w:r w:rsidRPr="00C5482F">
                              <w:rPr>
                                <w:rFonts w:asciiTheme="minorHAnsi" w:hAnsi="Calibri" w:cstheme="minorBidi"/>
                                <w:color w:val="000000" w:themeColor="dark1"/>
                                <w:kern w:val="24"/>
                                <w:sz w:val="22"/>
                              </w:rPr>
                              <w:t>Underdeveloped</w:t>
                            </w:r>
                          </w:p>
                          <w:p w:rsidR="00BF165E" w:rsidRPr="00C5482F" w:rsidRDefault="00BF165E" w:rsidP="001E0D1A">
                            <w:pPr>
                              <w:pStyle w:val="ListParagraph"/>
                              <w:numPr>
                                <w:ilvl w:val="0"/>
                                <w:numId w:val="63"/>
                              </w:numPr>
                              <w:rPr>
                                <w:rFonts w:asciiTheme="minorHAnsi" w:hAnsi="Calibri" w:cstheme="minorBidi"/>
                                <w:color w:val="000000" w:themeColor="dark1"/>
                                <w:kern w:val="24"/>
                                <w:sz w:val="22"/>
                              </w:rPr>
                            </w:pPr>
                            <w:r w:rsidRPr="00C5482F">
                              <w:rPr>
                                <w:rFonts w:asciiTheme="minorHAnsi" w:hAnsi="Calibri" w:cstheme="minorBidi"/>
                                <w:color w:val="000000" w:themeColor="dark1"/>
                                <w:kern w:val="24"/>
                                <w:sz w:val="22"/>
                              </w:rPr>
                              <w:t>Limited to contractors and business people for Municipality</w:t>
                            </w:r>
                          </w:p>
                          <w:p w:rsidR="00BF165E" w:rsidRPr="00C5482F" w:rsidRDefault="00BF165E" w:rsidP="001E0D1A">
                            <w:pPr>
                              <w:pStyle w:val="ListParagraph"/>
                              <w:numPr>
                                <w:ilvl w:val="0"/>
                                <w:numId w:val="63"/>
                              </w:numPr>
                              <w:rPr>
                                <w:rFonts w:asciiTheme="minorHAnsi" w:hAnsi="Calibri" w:cstheme="minorBidi"/>
                                <w:color w:val="000000" w:themeColor="dark1"/>
                                <w:kern w:val="24"/>
                                <w:sz w:val="22"/>
                              </w:rPr>
                            </w:pPr>
                            <w:r w:rsidRPr="00C5482F">
                              <w:rPr>
                                <w:rFonts w:asciiTheme="minorHAnsi" w:hAnsi="Calibri" w:cstheme="minorBidi"/>
                                <w:color w:val="000000" w:themeColor="dark1"/>
                                <w:kern w:val="24"/>
                                <w:sz w:val="22"/>
                              </w:rPr>
                              <w:t>Mthatha has a greater variety of accommodation and facilities</w:t>
                            </w:r>
                          </w:p>
                          <w:p w:rsidR="00BF165E" w:rsidRPr="00482198" w:rsidRDefault="00BF165E" w:rsidP="001E0D1A">
                            <w:pPr>
                              <w:pStyle w:val="ListParagraph"/>
                              <w:ind w:left="360"/>
                              <w:rPr>
                                <w:rFonts w:eastAsia="Times New Roman"/>
                                <w:sz w:val="22"/>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id="Rectangle 5" o:spid="_x0000_s1035" style="position:absolute;left:0;text-align:left;margin-left:337.9pt;margin-top:3.85pt;width:137.25pt;height:173.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" fillcolor="window" strokecolor="#70ad47" strokeweight="1pt">
                <v:path arrowok="t"/>
                <v:textbox>
                  <w:txbxContent>
                    <w:p w:rsidR="00BF165E" w:rsidRPr="00C5482F" w:rsidRDefault="00BF165E" w:rsidP="001E0D1A">
                      <w:pPr>
                        <w:pStyle w:val="ListParagraph"/>
                        <w:numPr>
                          <w:ilvl w:val="0"/>
                          <w:numId w:val="63"/>
                        </w:numPr>
                        <w:rPr>
                          <w:rFonts w:asciiTheme="minorHAnsi" w:hAnsi="Calibri" w:cstheme="minorBidi"/>
                          <w:color w:val="000000" w:themeColor="dark1"/>
                          <w:kern w:val="24"/>
                          <w:sz w:val="22"/>
                        </w:rPr>
                      </w:pPr>
                      <w:r w:rsidRPr="00C5482F">
                        <w:rPr>
                          <w:rFonts w:asciiTheme="minorHAnsi" w:hAnsi="Calibri" w:cstheme="minorBidi"/>
                          <w:color w:val="000000" w:themeColor="dark1"/>
                          <w:kern w:val="24"/>
                          <w:sz w:val="22"/>
                        </w:rPr>
                        <w:t>Underdeveloped</w:t>
                      </w:r>
                    </w:p>
                    <w:p w:rsidR="00BF165E" w:rsidRPr="00C5482F" w:rsidRDefault="00BF165E" w:rsidP="001E0D1A">
                      <w:pPr>
                        <w:pStyle w:val="ListParagraph"/>
                        <w:numPr>
                          <w:ilvl w:val="0"/>
                          <w:numId w:val="63"/>
                        </w:numPr>
                        <w:rPr>
                          <w:rFonts w:asciiTheme="minorHAnsi" w:hAnsi="Calibri" w:cstheme="minorBidi"/>
                          <w:color w:val="000000" w:themeColor="dark1"/>
                          <w:kern w:val="24"/>
                          <w:sz w:val="22"/>
                        </w:rPr>
                      </w:pPr>
                      <w:r w:rsidRPr="00C5482F">
                        <w:rPr>
                          <w:rFonts w:asciiTheme="minorHAnsi" w:hAnsi="Calibri" w:cstheme="minorBidi"/>
                          <w:color w:val="000000" w:themeColor="dark1"/>
                          <w:kern w:val="24"/>
                          <w:sz w:val="22"/>
                        </w:rPr>
                        <w:t>Limited to contractors and business people for Municipality</w:t>
                      </w:r>
                    </w:p>
                    <w:p w:rsidR="00BF165E" w:rsidRPr="00C5482F" w:rsidRDefault="00BF165E" w:rsidP="001E0D1A">
                      <w:pPr>
                        <w:pStyle w:val="ListParagraph"/>
                        <w:numPr>
                          <w:ilvl w:val="0"/>
                          <w:numId w:val="63"/>
                        </w:numPr>
                        <w:rPr>
                          <w:rFonts w:asciiTheme="minorHAnsi" w:hAnsi="Calibri" w:cstheme="minorBidi"/>
                          <w:color w:val="000000" w:themeColor="dark1"/>
                          <w:kern w:val="24"/>
                          <w:sz w:val="22"/>
                        </w:rPr>
                      </w:pPr>
                      <w:r w:rsidRPr="00C5482F">
                        <w:rPr>
                          <w:rFonts w:asciiTheme="minorHAnsi" w:hAnsi="Calibri" w:cstheme="minorBidi"/>
                          <w:color w:val="000000" w:themeColor="dark1"/>
                          <w:kern w:val="24"/>
                          <w:sz w:val="22"/>
                        </w:rPr>
                        <w:t>Mthatha has a greater variety of accommodation and facilities</w:t>
                      </w:r>
                    </w:p>
                    <w:p w:rsidR="00BF165E" w:rsidRPr="00482198" w:rsidRDefault="00BF165E" w:rsidP="001E0D1A">
                      <w:pPr>
                        <w:pStyle w:val="ListParagraph"/>
                        <w:ind w:left="360"/>
                        <w:rPr>
                          <w:rFonts w:eastAsia="Times New Roman"/>
                          <w:sz w:val="22"/>
                        </w:rPr>
                      </w:pPr>
                    </w:p>
                  </w:txbxContent>
                </v:textbox>
              </v:rect>
            </w:pict>
          </mc:Fallback>
        </mc:AlternateContent>
      </w:r>
      <w:r>
        <w:rPr>
          <w:noProof/>
          <w:lang w:eastAsia="en-ZA"/>
        </w:rPr>
        <mc:AlternateContent>
          <mc:Choice Requires="wps">
            <w:drawing>
              <wp:anchor distT="0" distB="0" distL="114300" distR="114300" simplePos="0" relativeHeight="251677696" behindDoc="0" locked="0" layoutInCell="1" allowOverlap="1">
                <wp:simplePos x="0" y="0"/>
                <wp:positionH relativeFrom="column">
                  <wp:posOffset>2118360</wp:posOffset>
                </wp:positionH>
                <wp:positionV relativeFrom="paragraph">
                  <wp:posOffset>40005</wp:posOffset>
                </wp:positionV>
                <wp:extent cx="2036445" cy="2235835"/>
                <wp:effectExtent l="0" t="0" r="1905" b="0"/>
                <wp:wrapNone/>
                <wp:docPr id="2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36445" cy="2235835"/>
                        </a:xfrm>
                        <a:prstGeom prst="rect">
                          <a:avLst/>
                        </a:prstGeom>
                      </wps:spPr>
                      <wps:style>
                        <a:lnRef idx="2">
                          <a:schemeClr val="accent6"/>
                        </a:lnRef>
                        <a:fillRef idx="1">
                          <a:schemeClr val="lt1"/>
                        </a:fillRef>
                        <a:effectRef idx="0">
                          <a:schemeClr val="accent6"/>
                        </a:effectRef>
                        <a:fontRef idx="minor">
                          <a:schemeClr val="dk1"/>
                        </a:fontRef>
                      </wps:style>
                      <wps:txbx>
                        <w:txbxContent>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Eastern Cape and countrywide</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Families, groups of friends</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Age varies</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Motivated by wilderness, nature, sea, activities on the beach.</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Activities include fishing, surfing, hiking, visiting the beach, camping</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Very limited VFR using formal accommodation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6" style="position:absolute;left:0;text-align:left;margin-left:166.8pt;margin-top:3.15pt;width:160.35pt;height:176.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" fillcolor="white [3201]" strokecolor="#70ad47 [3209]" strokeweight="1pt">
                <v:path arrowok="t"/>
                <v:textbox>
                  <w:txbxContent>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Eastern Cape and countrywide</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Families, groups of friends</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Age varies</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Motivated by wilderness, nature, sea, activities on the beach.</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Activities include fishing, surfing, hiking, visiting the beach, camping</w:t>
                      </w:r>
                    </w:p>
                    <w:p w:rsidR="00BF165E" w:rsidRPr="00482198" w:rsidRDefault="00BF165E" w:rsidP="00C5482F">
                      <w:pPr>
                        <w:pStyle w:val="ListParagraph"/>
                        <w:numPr>
                          <w:ilvl w:val="0"/>
                          <w:numId w:val="63"/>
                        </w:numPr>
                        <w:rPr>
                          <w:rFonts w:eastAsia="Times New Roman"/>
                          <w:sz w:val="22"/>
                        </w:rPr>
                      </w:pPr>
                      <w:r w:rsidRPr="00482198">
                        <w:rPr>
                          <w:rFonts w:asciiTheme="minorHAnsi" w:hAnsi="Calibri" w:cstheme="minorBidi"/>
                          <w:color w:val="000000" w:themeColor="dark1"/>
                          <w:kern w:val="24"/>
                          <w:sz w:val="22"/>
                        </w:rPr>
                        <w:t>Very limited VFR using formal accommodation</w:t>
                      </w:r>
                    </w:p>
                  </w:txbxContent>
                </v:textbox>
              </v:rect>
            </w:pict>
          </mc:Fallback>
        </mc:AlternateContent>
      </w:r>
    </w:p>
    <w:p w:rsidR="00C5482F" w:rsidRDefault="00C5482F" w:rsidP="00864764">
      <w:pPr>
        <w:spacing w:after="0" w:line="280" w:lineRule="exact"/>
        <w:jc w:val="both"/>
        <w:rPr>
          <w:rFonts w:cstheme="minorHAnsi"/>
          <w:b/>
        </w:rPr>
      </w:pPr>
    </w:p>
    <w:p w:rsidR="00C5482F" w:rsidRDefault="00C5482F" w:rsidP="00864764">
      <w:pPr>
        <w:spacing w:after="0" w:line="280" w:lineRule="exact"/>
        <w:jc w:val="both"/>
        <w:rPr>
          <w:rFonts w:cstheme="minorHAnsi"/>
          <w:b/>
        </w:rPr>
      </w:pPr>
    </w:p>
    <w:p w:rsidR="00C5482F" w:rsidRDefault="00C5482F" w:rsidP="00864764">
      <w:pPr>
        <w:spacing w:after="0" w:line="280" w:lineRule="exact"/>
        <w:jc w:val="both"/>
        <w:rPr>
          <w:rFonts w:cstheme="minorHAnsi"/>
          <w:b/>
        </w:rPr>
      </w:pPr>
    </w:p>
    <w:p w:rsidR="00C5482F" w:rsidRDefault="00C5482F" w:rsidP="00864764">
      <w:pPr>
        <w:spacing w:after="0" w:line="280" w:lineRule="exact"/>
        <w:jc w:val="both"/>
        <w:rPr>
          <w:rFonts w:cstheme="minorHAnsi"/>
          <w:b/>
        </w:rPr>
      </w:pPr>
    </w:p>
    <w:p w:rsidR="00444291" w:rsidRDefault="00444291" w:rsidP="00864764">
      <w:pPr>
        <w:spacing w:after="0" w:line="280" w:lineRule="exact"/>
        <w:jc w:val="both"/>
        <w:rPr>
          <w:rFonts w:cstheme="minorHAnsi"/>
        </w:rPr>
      </w:pPr>
    </w:p>
    <w:p w:rsidR="00864764" w:rsidRPr="007E4BA8" w:rsidRDefault="00864764" w:rsidP="00864764">
      <w:pPr>
        <w:spacing w:after="0" w:line="280" w:lineRule="exact"/>
        <w:jc w:val="both"/>
        <w:rPr>
          <w:rFonts w:cstheme="minorHAnsi"/>
        </w:rPr>
      </w:pPr>
      <w:r w:rsidRPr="007E4BA8">
        <w:rPr>
          <w:rFonts w:cstheme="minorHAnsi"/>
        </w:rPr>
        <w:t xml:space="preserve">Although Nyandeni attracts tourists from </w:t>
      </w:r>
      <w:r w:rsidR="0024107B">
        <w:rPr>
          <w:rFonts w:cstheme="minorHAnsi"/>
        </w:rPr>
        <w:t>inland</w:t>
      </w:r>
      <w:r w:rsidRPr="007E4BA8">
        <w:rPr>
          <w:rFonts w:cstheme="minorHAnsi"/>
        </w:rPr>
        <w:t xml:space="preserve"> province</w:t>
      </w:r>
      <w:r w:rsidR="0024107B">
        <w:rPr>
          <w:rFonts w:cstheme="minorHAnsi"/>
        </w:rPr>
        <w:t>s and the Eastern Cape</w:t>
      </w:r>
      <w:r w:rsidRPr="007E4BA8">
        <w:rPr>
          <w:rFonts w:cstheme="minorHAnsi"/>
        </w:rPr>
        <w:t>,</w:t>
      </w:r>
      <w:r w:rsidR="0024107B">
        <w:rPr>
          <w:rFonts w:cstheme="minorHAnsi"/>
        </w:rPr>
        <w:t xml:space="preserve"> there is further room for growth in the domestic market segment</w:t>
      </w:r>
      <w:r w:rsidRPr="007E4BA8">
        <w:rPr>
          <w:rFonts w:cstheme="minorHAnsi"/>
        </w:rPr>
        <w:t xml:space="preserve">. </w:t>
      </w:r>
      <w:r>
        <w:rPr>
          <w:rFonts w:cstheme="minorHAnsi"/>
        </w:rPr>
        <w:t xml:space="preserve">By developing the segment for the domestic market this ensures that Nyandeni remains an all year-round destination, allowing for development of the tourism market, meaning positive spinoffs for </w:t>
      </w:r>
      <w:r w:rsidR="0024107B">
        <w:rPr>
          <w:rFonts w:cstheme="minorHAnsi"/>
        </w:rPr>
        <w:t>accommodating the</w:t>
      </w:r>
      <w:r>
        <w:rPr>
          <w:rFonts w:cstheme="minorHAnsi"/>
        </w:rPr>
        <w:t xml:space="preserve"> international market. </w:t>
      </w:r>
    </w:p>
    <w:p w:rsidR="00444291" w:rsidRDefault="00444291" w:rsidP="00864764">
      <w:pPr>
        <w:spacing w:after="0" w:line="280" w:lineRule="exact"/>
        <w:jc w:val="both"/>
        <w:rPr>
          <w:rFonts w:cstheme="minorHAnsi"/>
          <w:b/>
        </w:rPr>
      </w:pPr>
    </w:p>
    <w:p w:rsidR="00864764" w:rsidRDefault="00F217FC" w:rsidP="00864764">
      <w:pPr>
        <w:spacing w:after="0" w:line="280" w:lineRule="exact"/>
        <w:jc w:val="both"/>
        <w:rPr>
          <w:rFonts w:cstheme="minorHAnsi"/>
          <w:b/>
        </w:rPr>
      </w:pPr>
      <w:r>
        <w:rPr>
          <w:rFonts w:cstheme="minorHAnsi"/>
          <w:b/>
          <w:i/>
          <w:noProof/>
          <w:lang w:eastAsia="en-ZA"/>
        </w:rPr>
        <w:drawing>
          <wp:anchor distT="0" distB="0" distL="114300" distR="114300" simplePos="0" relativeHeight="251689984" behindDoc="0" locked="0" layoutInCell="1" allowOverlap="1">
            <wp:simplePos x="0" y="0"/>
            <wp:positionH relativeFrom="margin">
              <wp:align>center</wp:align>
            </wp:positionH>
            <wp:positionV relativeFrom="paragraph">
              <wp:posOffset>299128</wp:posOffset>
            </wp:positionV>
            <wp:extent cx="6056630" cy="3526155"/>
            <wp:effectExtent l="0" t="0" r="127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6630" cy="3526155"/>
                    </a:xfrm>
                    <a:prstGeom prst="rect">
                      <a:avLst/>
                    </a:prstGeom>
                    <a:noFill/>
                  </pic:spPr>
                </pic:pic>
              </a:graphicData>
            </a:graphic>
          </wp:anchor>
        </w:drawing>
      </w:r>
      <w:r w:rsidR="000D258F">
        <w:rPr>
          <w:rFonts w:cstheme="minorHAnsi"/>
          <w:b/>
          <w:i/>
          <w:noProof/>
          <w:lang w:eastAsia="en-ZA"/>
        </w:rPr>
        <mc:AlternateContent>
          <mc:Choice Requires="wps">
            <w:drawing>
              <wp:anchor distT="0" distB="0" distL="114300" distR="114300" simplePos="0" relativeHeight="251692032" behindDoc="0" locked="0" layoutInCell="1" allowOverlap="1">
                <wp:simplePos x="0" y="0"/>
                <wp:positionH relativeFrom="column">
                  <wp:posOffset>-652145</wp:posOffset>
                </wp:positionH>
                <wp:positionV relativeFrom="paragraph">
                  <wp:posOffset>667385</wp:posOffset>
                </wp:positionV>
                <wp:extent cx="1140460" cy="480060"/>
                <wp:effectExtent l="0" t="0" r="0" b="0"/>
                <wp:wrapNone/>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0460" cy="4800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165E" w:rsidRDefault="00BF165E">
                            <w:r>
                              <w:t xml:space="preserve">Arrow indicates target market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 o:spid="_x0000_s1037" type="#_x0000_t202" style="position:absolute;left:0;text-align:left;margin-left:-51.35pt;margin-top:52.55pt;width:89.8pt;height:37.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" fillcolor="white [3201]" stroked="f" strokeweight=".5pt">
                <v:path arrowok="t"/>
                <v:textbox>
                  <w:txbxContent>
                    <w:p w:rsidR="00BF165E" w:rsidRDefault="00BF165E">
                      <w:r>
                        <w:t xml:space="preserve">Arrow indicates target market </w:t>
                      </w:r>
                    </w:p>
                  </w:txbxContent>
                </v:textbox>
              </v:shape>
            </w:pict>
          </mc:Fallback>
        </mc:AlternateContent>
      </w:r>
      <w:r w:rsidR="000D258F">
        <w:rPr>
          <w:rFonts w:cstheme="minorHAnsi"/>
          <w:b/>
          <w:i/>
          <w:noProof/>
          <w:lang w:eastAsia="en-ZA"/>
        </w:rPr>
        <mc:AlternateContent>
          <mc:Choice Requires="wps">
            <w:drawing>
              <wp:anchor distT="0" distB="0" distL="114300" distR="114300" simplePos="0" relativeHeight="251691008" behindDoc="0" locked="0" layoutInCell="1" allowOverlap="1">
                <wp:simplePos x="0" y="0"/>
                <wp:positionH relativeFrom="leftMargin">
                  <wp:posOffset>502920</wp:posOffset>
                </wp:positionH>
                <wp:positionV relativeFrom="paragraph">
                  <wp:posOffset>210185</wp:posOffset>
                </wp:positionV>
                <wp:extent cx="250190" cy="428625"/>
                <wp:effectExtent l="133350" t="0" r="35560" b="0"/>
                <wp:wrapNone/>
                <wp:docPr id="35" name="Right Arrow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50190" cy="428625"/>
                        </a:xfrm>
                        <a:prstGeom prst="right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AE43B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 o:spid="_x0000_s1026" type="#_x0000_t13" style="position:absolute;margin-left:39.6pt;margin-top:16.55pt;width:19.7pt;height:33.75pt;rotation:-90;z-index:2516910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" adj="10800" fillcolor="#ed7d31 [3205]" strokecolor="#1f4d78 [1604]" strokeweight="1pt">
                <v:path arrowok="t"/>
                <w10:wrap anchorx="margin"/>
              </v:shape>
            </w:pict>
          </mc:Fallback>
        </mc:AlternateContent>
      </w:r>
      <w:r w:rsidR="000244C1">
        <w:rPr>
          <w:rFonts w:cstheme="minorHAnsi"/>
          <w:b/>
        </w:rPr>
        <w:t>Figure 6.6</w:t>
      </w:r>
      <w:r w:rsidR="0024107B">
        <w:rPr>
          <w:rFonts w:cstheme="minorHAnsi"/>
          <w:b/>
        </w:rPr>
        <w:t>Nyandeni Potential Domestic Markets- Domestic Insights Survey SAT</w:t>
      </w:r>
    </w:p>
    <w:p w:rsidR="0024107B" w:rsidRPr="00482198" w:rsidRDefault="0024107B" w:rsidP="00482198">
      <w:pPr>
        <w:spacing w:after="0" w:line="280" w:lineRule="exact"/>
        <w:jc w:val="right"/>
        <w:rPr>
          <w:rFonts w:cstheme="minorHAnsi"/>
        </w:rPr>
      </w:pPr>
      <w:r w:rsidRPr="00482198">
        <w:rPr>
          <w:rFonts w:cstheme="minorHAnsi"/>
        </w:rPr>
        <w:t>Source: SAT, 2016</w:t>
      </w:r>
    </w:p>
    <w:p w:rsidR="0024107B" w:rsidRDefault="0024107B" w:rsidP="00864764">
      <w:pPr>
        <w:spacing w:after="0" w:line="280" w:lineRule="exact"/>
        <w:jc w:val="both"/>
        <w:rPr>
          <w:rFonts w:cstheme="minorHAnsi"/>
          <w:b/>
          <w:i/>
        </w:rPr>
      </w:pPr>
    </w:p>
    <w:p w:rsidR="0024107B" w:rsidRDefault="00AF1FF5" w:rsidP="00864764">
      <w:pPr>
        <w:spacing w:after="0" w:line="280" w:lineRule="exact"/>
        <w:jc w:val="both"/>
        <w:rPr>
          <w:rFonts w:cstheme="minorHAnsi"/>
          <w:b/>
          <w:i/>
        </w:rPr>
      </w:pPr>
      <w:r>
        <w:rPr>
          <w:rFonts w:cstheme="minorHAnsi"/>
          <w:b/>
          <w:i/>
        </w:rPr>
        <w:t>Thus key domestic markets to consider developing include:</w:t>
      </w:r>
    </w:p>
    <w:p w:rsidR="005E19FD" w:rsidRDefault="005E19FD" w:rsidP="00864764">
      <w:pPr>
        <w:spacing w:after="0" w:line="280" w:lineRule="exact"/>
        <w:jc w:val="both"/>
        <w:rPr>
          <w:rFonts w:cstheme="minorHAnsi"/>
          <w:b/>
          <w:i/>
        </w:rPr>
      </w:pPr>
    </w:p>
    <w:p w:rsidR="00AF1FF5" w:rsidRDefault="00AF1FF5" w:rsidP="00864764">
      <w:pPr>
        <w:spacing w:after="0" w:line="280" w:lineRule="exact"/>
        <w:jc w:val="both"/>
        <w:rPr>
          <w:rFonts w:cstheme="minorHAnsi"/>
          <w:b/>
          <w:i/>
        </w:rPr>
      </w:pPr>
      <w:r w:rsidRPr="00AF1FF5">
        <w:rPr>
          <w:rFonts w:cstheme="minorHAnsi"/>
          <w:b/>
          <w:color w:val="538135" w:themeColor="accent6" w:themeShade="BF"/>
          <w:u w:val="single"/>
        </w:rPr>
        <w:t>Grow</w:t>
      </w:r>
      <w:r w:rsidRPr="00AF1FF5">
        <w:rPr>
          <w:rFonts w:cstheme="minorHAnsi"/>
          <w:b/>
          <w:u w:val="single"/>
        </w:rPr>
        <w:t>: Up and coming singles:</w:t>
      </w:r>
      <w:r w:rsidRPr="00AF1FF5">
        <w:rPr>
          <w:rFonts w:cstheme="minorHAnsi"/>
        </w:rPr>
        <w:t xml:space="preserve">middle income, single persons, Black, Indian or Coloured. They have a lower propensity to travel but through SAT tourism marketing initiatives such as </w:t>
      </w:r>
      <w:r w:rsidR="005E19FD" w:rsidRPr="00AF1FF5">
        <w:rPr>
          <w:rFonts w:cstheme="minorHAnsi"/>
        </w:rPr>
        <w:t>Shot ‘left</w:t>
      </w:r>
      <w:r w:rsidRPr="00AF1FF5">
        <w:rPr>
          <w:rFonts w:cstheme="minorHAnsi"/>
        </w:rPr>
        <w:t xml:space="preserve"> this market is being activated.</w:t>
      </w:r>
    </w:p>
    <w:p w:rsidR="00AF1FF5" w:rsidRDefault="00AF1FF5" w:rsidP="00864764">
      <w:pPr>
        <w:spacing w:after="0" w:line="280" w:lineRule="exact"/>
        <w:jc w:val="both"/>
        <w:rPr>
          <w:rFonts w:cstheme="minorHAnsi"/>
          <w:b/>
          <w:i/>
        </w:rPr>
      </w:pPr>
    </w:p>
    <w:p w:rsidR="00AF1FF5" w:rsidRDefault="00AF1FF5" w:rsidP="00864764">
      <w:pPr>
        <w:spacing w:after="0" w:line="280" w:lineRule="exact"/>
        <w:jc w:val="both"/>
        <w:rPr>
          <w:rFonts w:cstheme="minorHAnsi"/>
        </w:rPr>
      </w:pPr>
      <w:r w:rsidRPr="00AF1FF5">
        <w:rPr>
          <w:rFonts w:cstheme="minorHAnsi"/>
          <w:b/>
          <w:color w:val="538135" w:themeColor="accent6" w:themeShade="BF"/>
          <w:u w:val="single"/>
        </w:rPr>
        <w:t>Grow</w:t>
      </w:r>
      <w:r w:rsidRPr="00AF1FF5">
        <w:rPr>
          <w:rFonts w:cstheme="minorHAnsi"/>
          <w:b/>
          <w:u w:val="single"/>
        </w:rPr>
        <w:t>:  New Horizon Families:</w:t>
      </w:r>
      <w:r w:rsidRPr="00AF1FF5">
        <w:rPr>
          <w:rFonts w:cstheme="minorHAnsi"/>
        </w:rPr>
        <w:t xml:space="preserve">Families, with adults aged over 35 years, Black, Indian or Coloured. They have a lower propensity to travel but through SAT tourism marketing initiatives such as </w:t>
      </w:r>
      <w:r w:rsidR="005E19FD" w:rsidRPr="00AF1FF5">
        <w:rPr>
          <w:rFonts w:cstheme="minorHAnsi"/>
        </w:rPr>
        <w:t>Shot ‘left</w:t>
      </w:r>
      <w:r w:rsidRPr="00AF1FF5">
        <w:rPr>
          <w:rFonts w:cstheme="minorHAnsi"/>
        </w:rPr>
        <w:t xml:space="preserve"> this market is being activated.</w:t>
      </w:r>
    </w:p>
    <w:p w:rsidR="00AF1FF5" w:rsidRDefault="00AF1FF5" w:rsidP="00864764">
      <w:pPr>
        <w:spacing w:after="0" w:line="280" w:lineRule="exact"/>
        <w:jc w:val="both"/>
        <w:rPr>
          <w:rFonts w:cstheme="minorHAnsi"/>
        </w:rPr>
      </w:pPr>
    </w:p>
    <w:p w:rsidR="00AF1FF5" w:rsidRDefault="00AF1FF5" w:rsidP="00864764">
      <w:pPr>
        <w:spacing w:after="0" w:line="280" w:lineRule="exact"/>
        <w:jc w:val="both"/>
        <w:rPr>
          <w:rFonts w:cstheme="minorHAnsi"/>
        </w:rPr>
      </w:pPr>
      <w:r w:rsidRPr="00AF1FF5">
        <w:rPr>
          <w:rFonts w:cstheme="minorHAnsi"/>
          <w:b/>
          <w:color w:val="538135" w:themeColor="accent6" w:themeShade="BF"/>
          <w:u w:val="single"/>
        </w:rPr>
        <w:lastRenderedPageBreak/>
        <w:t>Retain and Grow</w:t>
      </w:r>
      <w:r w:rsidRPr="00AF1FF5">
        <w:rPr>
          <w:rFonts w:cstheme="minorHAnsi"/>
          <w:b/>
          <w:u w:val="single"/>
        </w:rPr>
        <w:t>: Spontaneous Budget Explorer:</w:t>
      </w:r>
      <w:r>
        <w:rPr>
          <w:rFonts w:cstheme="minorHAnsi"/>
        </w:rPr>
        <w:t xml:space="preserve"> Middle income, between 18-25 years old, all races, predominantly single but also families. Has a medium travel propensity and can be converted to travel more. </w:t>
      </w:r>
    </w:p>
    <w:p w:rsidR="00AF1FF5" w:rsidRDefault="00AF1FF5" w:rsidP="00864764">
      <w:pPr>
        <w:spacing w:after="0" w:line="280" w:lineRule="exact"/>
        <w:jc w:val="both"/>
        <w:rPr>
          <w:rFonts w:cstheme="minorHAnsi"/>
        </w:rPr>
      </w:pPr>
    </w:p>
    <w:p w:rsidR="00AF1FF5" w:rsidRPr="00AF1FF5" w:rsidRDefault="00AF1FF5" w:rsidP="00864764">
      <w:pPr>
        <w:spacing w:after="0" w:line="280" w:lineRule="exact"/>
        <w:jc w:val="both"/>
        <w:rPr>
          <w:rFonts w:cstheme="minorHAnsi"/>
          <w:i/>
        </w:rPr>
      </w:pPr>
      <w:r w:rsidRPr="00AF1FF5">
        <w:rPr>
          <w:rFonts w:cstheme="minorHAnsi"/>
          <w:b/>
          <w:color w:val="538135" w:themeColor="accent6" w:themeShade="BF"/>
          <w:u w:val="single"/>
        </w:rPr>
        <w:t>Retain and Grow</w:t>
      </w:r>
      <w:r w:rsidRPr="00AF1FF5">
        <w:rPr>
          <w:rFonts w:cstheme="minorHAnsi"/>
          <w:b/>
          <w:u w:val="single"/>
        </w:rPr>
        <w:t>: Established Family Holidays</w:t>
      </w:r>
      <w:r>
        <w:rPr>
          <w:rFonts w:cstheme="minorHAnsi"/>
          <w:b/>
          <w:u w:val="single"/>
        </w:rPr>
        <w:t xml:space="preserve">: </w:t>
      </w:r>
      <w:r w:rsidRPr="00AF1FF5">
        <w:rPr>
          <w:rFonts w:cstheme="minorHAnsi"/>
        </w:rPr>
        <w:t>Characterised as</w:t>
      </w:r>
      <w:r>
        <w:rPr>
          <w:rFonts w:cstheme="minorHAnsi"/>
        </w:rPr>
        <w:t xml:space="preserve">white, upper middle income, families and single </w:t>
      </w:r>
      <w:r w:rsidR="001E0D1A">
        <w:rPr>
          <w:rFonts w:cstheme="minorHAnsi"/>
        </w:rPr>
        <w:t>travellers</w:t>
      </w:r>
      <w:r>
        <w:rPr>
          <w:rFonts w:cstheme="minorHAnsi"/>
        </w:rPr>
        <w:t xml:space="preserve">. Already an existing market to the area and can be grown further. </w:t>
      </w:r>
    </w:p>
    <w:p w:rsidR="0024107B" w:rsidRDefault="0024107B" w:rsidP="00864764">
      <w:pPr>
        <w:spacing w:after="0" w:line="280" w:lineRule="exact"/>
        <w:jc w:val="both"/>
        <w:rPr>
          <w:rFonts w:cstheme="minorHAnsi"/>
          <w:b/>
          <w:i/>
        </w:rPr>
      </w:pPr>
    </w:p>
    <w:p w:rsidR="00864764" w:rsidRPr="008B1E89" w:rsidRDefault="0075569C" w:rsidP="00864764">
      <w:pPr>
        <w:spacing w:after="0" w:line="280" w:lineRule="exact"/>
        <w:jc w:val="both"/>
        <w:rPr>
          <w:rFonts w:cstheme="minorHAnsi"/>
          <w:b/>
          <w:i/>
        </w:rPr>
      </w:pPr>
      <w:r>
        <w:rPr>
          <w:rFonts w:cstheme="minorHAnsi"/>
          <w:b/>
          <w:i/>
        </w:rPr>
        <w:t>6.8</w:t>
      </w:r>
      <w:r w:rsidR="00AF1FF5">
        <w:rPr>
          <w:rFonts w:cstheme="minorHAnsi"/>
          <w:b/>
          <w:i/>
        </w:rPr>
        <w:t xml:space="preserve">.2 </w:t>
      </w:r>
      <w:r w:rsidR="00864764" w:rsidRPr="008B1E89">
        <w:rPr>
          <w:rFonts w:cstheme="minorHAnsi"/>
          <w:b/>
          <w:i/>
        </w:rPr>
        <w:t>Marketing Strategy</w:t>
      </w:r>
    </w:p>
    <w:p w:rsidR="00864764" w:rsidRDefault="00864764" w:rsidP="00864764">
      <w:pPr>
        <w:spacing w:after="0" w:line="280" w:lineRule="exact"/>
        <w:jc w:val="both"/>
        <w:rPr>
          <w:rFonts w:cstheme="minorHAnsi"/>
          <w:b/>
        </w:rPr>
      </w:pPr>
    </w:p>
    <w:p w:rsidR="00864764" w:rsidRDefault="00864764" w:rsidP="00864764">
      <w:pPr>
        <w:spacing w:after="0" w:line="280" w:lineRule="exact"/>
        <w:jc w:val="both"/>
        <w:rPr>
          <w:rFonts w:cstheme="minorHAnsi"/>
        </w:rPr>
      </w:pPr>
      <w:r w:rsidRPr="006815B2">
        <w:rPr>
          <w:rFonts w:cstheme="minorHAnsi"/>
        </w:rPr>
        <w:t>The Ansoff Matrix defines four strategies that can be perused to market Nyandeni LM and its products. This matrix is a tool that can be used to identify objectives for tourism growth and offers st</w:t>
      </w:r>
      <w:r w:rsidR="0024107B">
        <w:rPr>
          <w:rFonts w:cstheme="minorHAnsi"/>
        </w:rPr>
        <w:t xml:space="preserve">rategic choices that could be </w:t>
      </w:r>
      <w:r w:rsidRPr="006815B2">
        <w:rPr>
          <w:rFonts w:cstheme="minorHAnsi"/>
        </w:rPr>
        <w:t>used depending on the type of market product (existing or new)</w:t>
      </w:r>
      <w:r>
        <w:rPr>
          <w:rFonts w:cstheme="minorHAnsi"/>
        </w:rPr>
        <w:t xml:space="preserve">. The strategies are as follows: </w:t>
      </w:r>
    </w:p>
    <w:p w:rsidR="00864764" w:rsidRDefault="00864764" w:rsidP="00864764">
      <w:pPr>
        <w:spacing w:after="0" w:line="280" w:lineRule="exact"/>
        <w:jc w:val="both"/>
        <w:rPr>
          <w:rFonts w:cstheme="minorHAnsi"/>
        </w:rPr>
      </w:pPr>
    </w:p>
    <w:p w:rsidR="00864764" w:rsidRDefault="00864764" w:rsidP="00864764">
      <w:pPr>
        <w:shd w:val="clear" w:color="auto" w:fill="E7E6E6" w:themeFill="background2"/>
        <w:spacing w:after="0" w:line="280" w:lineRule="exact"/>
        <w:jc w:val="both"/>
        <w:rPr>
          <w:rFonts w:cstheme="minorHAnsi"/>
        </w:rPr>
      </w:pPr>
      <w:r w:rsidRPr="006815B2">
        <w:rPr>
          <w:rFonts w:cstheme="minorHAnsi"/>
          <w:b/>
        </w:rPr>
        <w:t>Market Penetration:</w:t>
      </w:r>
      <w:r>
        <w:rPr>
          <w:rFonts w:cstheme="minorHAnsi"/>
        </w:rPr>
        <w:t xml:space="preserve"> This strategy is used when entering a market in which current products already exist. This entails improving competitiveness, innovation and quality. Targeted marketing is used to attract customers away from its competitors, convince non-users to try the product or convince current clients to use the product more </w:t>
      </w:r>
    </w:p>
    <w:p w:rsidR="00864764" w:rsidRDefault="00864764" w:rsidP="00864764">
      <w:pPr>
        <w:shd w:val="clear" w:color="auto" w:fill="E7E6E6" w:themeFill="background2"/>
        <w:spacing w:after="0" w:line="280" w:lineRule="exact"/>
        <w:jc w:val="both"/>
        <w:rPr>
          <w:rFonts w:cstheme="minorHAnsi"/>
        </w:rPr>
      </w:pPr>
    </w:p>
    <w:p w:rsidR="00864764" w:rsidRDefault="00864764" w:rsidP="00864764">
      <w:pPr>
        <w:shd w:val="clear" w:color="auto" w:fill="E7E6E6" w:themeFill="background2"/>
        <w:spacing w:after="0" w:line="280" w:lineRule="exact"/>
        <w:jc w:val="both"/>
        <w:rPr>
          <w:rFonts w:cstheme="minorHAnsi"/>
        </w:rPr>
      </w:pPr>
      <w:r w:rsidRPr="006815B2">
        <w:rPr>
          <w:rFonts w:cstheme="minorHAnsi"/>
          <w:b/>
        </w:rPr>
        <w:t>Product Development:</w:t>
      </w:r>
      <w:r>
        <w:rPr>
          <w:rFonts w:cstheme="minorHAnsi"/>
        </w:rPr>
        <w:t xml:space="preserve"> Is the strategy used to bring a new product to the market. This strategy involves designing and conceptualising a new product or implementing and redesigning the product to suit the market. </w:t>
      </w:r>
    </w:p>
    <w:p w:rsidR="00864764" w:rsidRDefault="00864764" w:rsidP="00864764">
      <w:pPr>
        <w:shd w:val="clear" w:color="auto" w:fill="E7E6E6" w:themeFill="background2"/>
        <w:spacing w:after="0" w:line="280" w:lineRule="exact"/>
        <w:jc w:val="both"/>
        <w:rPr>
          <w:rFonts w:cstheme="minorHAnsi"/>
        </w:rPr>
      </w:pPr>
    </w:p>
    <w:p w:rsidR="00864764" w:rsidRDefault="00864764" w:rsidP="00864764">
      <w:pPr>
        <w:shd w:val="clear" w:color="auto" w:fill="E7E6E6" w:themeFill="background2"/>
        <w:spacing w:after="0" w:line="280" w:lineRule="exact"/>
        <w:jc w:val="both"/>
        <w:rPr>
          <w:rFonts w:cstheme="minorHAnsi"/>
        </w:rPr>
      </w:pPr>
      <w:r w:rsidRPr="00B92264">
        <w:rPr>
          <w:rFonts w:cstheme="minorHAnsi"/>
          <w:b/>
        </w:rPr>
        <w:t>Market Development:</w:t>
      </w:r>
      <w:r>
        <w:rPr>
          <w:rFonts w:cstheme="minorHAnsi"/>
        </w:rPr>
        <w:t xml:space="preserve"> The market development strategy involves providing the existing product range to new markets. The product therefore remains the same, but it is marketed to a new audience. Market development will require changes to marketing strategy i.e. new distribution channels, different pricing policy, new promotional strategy to attract different types of customers. </w:t>
      </w:r>
    </w:p>
    <w:p w:rsidR="00864764" w:rsidRDefault="00864764" w:rsidP="00864764">
      <w:pPr>
        <w:shd w:val="clear" w:color="auto" w:fill="E7E6E6" w:themeFill="background2"/>
        <w:spacing w:after="0" w:line="280" w:lineRule="exact"/>
        <w:jc w:val="both"/>
        <w:rPr>
          <w:rFonts w:cstheme="minorHAnsi"/>
        </w:rPr>
      </w:pPr>
    </w:p>
    <w:p w:rsidR="00864764" w:rsidRDefault="00864764" w:rsidP="00864764">
      <w:pPr>
        <w:shd w:val="clear" w:color="auto" w:fill="E7E6E6" w:themeFill="background2"/>
        <w:spacing w:after="0" w:line="280" w:lineRule="exact"/>
        <w:jc w:val="both"/>
        <w:rPr>
          <w:rFonts w:cstheme="minorHAnsi"/>
        </w:rPr>
      </w:pPr>
      <w:r w:rsidRPr="00B92264">
        <w:rPr>
          <w:rFonts w:cstheme="minorHAnsi"/>
          <w:b/>
        </w:rPr>
        <w:t>Diversification:</w:t>
      </w:r>
      <w:r>
        <w:rPr>
          <w:rFonts w:cstheme="minorHAnsi"/>
        </w:rPr>
        <w:t xml:space="preserve"> The diversification strategy refers to the marketing of new products to new markets/ customers. Diversification involves high risk as both market and product are new and unknown and it requires long term approach. </w:t>
      </w:r>
    </w:p>
    <w:p w:rsidR="00864764" w:rsidRDefault="00864764" w:rsidP="00864764">
      <w:pPr>
        <w:shd w:val="clear" w:color="auto" w:fill="E7E6E6" w:themeFill="background2"/>
        <w:spacing w:after="0" w:line="280" w:lineRule="exact"/>
        <w:jc w:val="both"/>
        <w:rPr>
          <w:rFonts w:cstheme="minorHAnsi"/>
        </w:rPr>
      </w:pPr>
    </w:p>
    <w:p w:rsidR="00864764" w:rsidRDefault="00864764" w:rsidP="00864764">
      <w:pPr>
        <w:spacing w:after="0" w:line="280" w:lineRule="exact"/>
        <w:jc w:val="both"/>
        <w:rPr>
          <w:rFonts w:cstheme="minorHAnsi"/>
        </w:rPr>
      </w:pPr>
    </w:p>
    <w:p w:rsidR="001E0D1A" w:rsidRDefault="001E0D1A" w:rsidP="00864764">
      <w:pPr>
        <w:spacing w:after="0" w:line="280" w:lineRule="exact"/>
        <w:jc w:val="both"/>
        <w:rPr>
          <w:rFonts w:cstheme="minorHAnsi"/>
        </w:rPr>
      </w:pPr>
    </w:p>
    <w:p w:rsidR="00864764" w:rsidRPr="00974178" w:rsidRDefault="00864764" w:rsidP="00864764">
      <w:pPr>
        <w:spacing w:after="0" w:line="280" w:lineRule="exact"/>
        <w:jc w:val="both"/>
        <w:rPr>
          <w:rFonts w:cstheme="minorHAnsi"/>
          <w:b/>
        </w:rPr>
      </w:pPr>
      <w:r w:rsidRPr="00974178">
        <w:rPr>
          <w:rFonts w:cstheme="minorHAnsi"/>
          <w:b/>
        </w:rPr>
        <w:t>Figure 6.</w:t>
      </w:r>
      <w:r w:rsidR="000244C1">
        <w:rPr>
          <w:rFonts w:cstheme="minorHAnsi"/>
          <w:b/>
        </w:rPr>
        <w:t>7</w:t>
      </w:r>
      <w:r w:rsidRPr="00974178">
        <w:rPr>
          <w:rFonts w:cstheme="minorHAnsi"/>
          <w:b/>
        </w:rPr>
        <w:t xml:space="preserve"> Product </w:t>
      </w:r>
      <w:r w:rsidR="0024107B" w:rsidRPr="00974178">
        <w:rPr>
          <w:rFonts w:cstheme="minorHAnsi"/>
          <w:b/>
        </w:rPr>
        <w:t xml:space="preserve">Market Growth Strategies </w:t>
      </w:r>
    </w:p>
    <w:p w:rsidR="00864764" w:rsidRDefault="00864764" w:rsidP="00864764">
      <w:pPr>
        <w:spacing w:after="0" w:line="280" w:lineRule="exact"/>
        <w:jc w:val="both"/>
        <w:rPr>
          <w:rFonts w:cstheme="minorHAnsi"/>
        </w:rPr>
      </w:pPr>
      <w:r>
        <w:rPr>
          <w:noProof/>
          <w:lang w:eastAsia="en-ZA"/>
        </w:rPr>
        <w:drawing>
          <wp:anchor distT="0" distB="0" distL="114300" distR="114300" simplePos="0" relativeHeight="251673600" behindDoc="1" locked="0" layoutInCell="1" allowOverlap="1">
            <wp:simplePos x="0" y="0"/>
            <wp:positionH relativeFrom="margin">
              <wp:posOffset>581025</wp:posOffset>
            </wp:positionH>
            <wp:positionV relativeFrom="paragraph">
              <wp:posOffset>130176</wp:posOffset>
            </wp:positionV>
            <wp:extent cx="4362450" cy="3328614"/>
            <wp:effectExtent l="0" t="0" r="0" b="5715"/>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67777" cy="3332679"/>
                    </a:xfrm>
                    <a:prstGeom prst="rect">
                      <a:avLst/>
                    </a:prstGeom>
                  </pic:spPr>
                </pic:pic>
              </a:graphicData>
            </a:graphic>
          </wp:anchor>
        </w:drawing>
      </w: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864764" w:rsidRDefault="00864764" w:rsidP="00864764">
      <w:pPr>
        <w:spacing w:after="0" w:line="280" w:lineRule="exact"/>
        <w:jc w:val="both"/>
        <w:rPr>
          <w:rFonts w:cstheme="minorHAnsi"/>
        </w:rPr>
      </w:pPr>
    </w:p>
    <w:p w:rsidR="00AF1FF5" w:rsidRDefault="00AF1FF5" w:rsidP="00864764">
      <w:pPr>
        <w:spacing w:after="0" w:line="280" w:lineRule="exact"/>
        <w:jc w:val="both"/>
        <w:rPr>
          <w:rFonts w:cstheme="minorHAnsi"/>
        </w:rPr>
      </w:pPr>
    </w:p>
    <w:p w:rsidR="00E112E6" w:rsidRDefault="00E112E6" w:rsidP="00864764">
      <w:pPr>
        <w:spacing w:after="0" w:line="280" w:lineRule="exact"/>
        <w:jc w:val="both"/>
        <w:rPr>
          <w:rFonts w:cstheme="minorHAnsi"/>
        </w:rPr>
      </w:pPr>
    </w:p>
    <w:p w:rsidR="00E112E6" w:rsidRDefault="00E112E6" w:rsidP="00864764">
      <w:pPr>
        <w:spacing w:after="0" w:line="280" w:lineRule="exact"/>
        <w:jc w:val="both"/>
        <w:rPr>
          <w:rFonts w:cstheme="minorHAnsi"/>
        </w:rPr>
      </w:pPr>
    </w:p>
    <w:p w:rsidR="00E112E6" w:rsidRDefault="00E112E6" w:rsidP="00864764">
      <w:pPr>
        <w:spacing w:after="0" w:line="280" w:lineRule="exact"/>
        <w:jc w:val="both"/>
        <w:rPr>
          <w:rFonts w:cstheme="minorHAnsi"/>
        </w:rPr>
      </w:pPr>
    </w:p>
    <w:p w:rsidR="00E112E6" w:rsidRDefault="00E112E6" w:rsidP="00864764">
      <w:pPr>
        <w:spacing w:after="0" w:line="280" w:lineRule="exact"/>
        <w:jc w:val="both"/>
        <w:rPr>
          <w:rFonts w:cstheme="minorHAnsi"/>
        </w:rPr>
      </w:pPr>
    </w:p>
    <w:p w:rsidR="00E112E6" w:rsidRDefault="00E112E6" w:rsidP="00864764">
      <w:pPr>
        <w:spacing w:after="0" w:line="280" w:lineRule="exact"/>
        <w:jc w:val="both"/>
        <w:rPr>
          <w:rFonts w:cstheme="minorHAnsi"/>
        </w:rPr>
      </w:pPr>
    </w:p>
    <w:p w:rsidR="00864764" w:rsidRDefault="00864764" w:rsidP="00864764">
      <w:pPr>
        <w:spacing w:after="0" w:line="280" w:lineRule="exact"/>
        <w:jc w:val="both"/>
        <w:rPr>
          <w:rFonts w:cstheme="minorHAnsi"/>
        </w:rPr>
      </w:pPr>
      <w:r w:rsidRPr="003021C1">
        <w:rPr>
          <w:rFonts w:cstheme="minorHAnsi"/>
        </w:rPr>
        <w:t>It is recommended that Nyandeni pursues a</w:t>
      </w:r>
      <w:r>
        <w:rPr>
          <w:rFonts w:cstheme="minorHAnsi"/>
          <w:b/>
        </w:rPr>
        <w:t xml:space="preserve"> Product Development </w:t>
      </w:r>
      <w:r>
        <w:rPr>
          <w:rFonts w:cstheme="minorHAnsi"/>
        </w:rPr>
        <w:t xml:space="preserve">marketing strategy, which produces new products within the existing market. This can be achieved through target marketing (via linkages), quality improvements and coordination. </w:t>
      </w:r>
    </w:p>
    <w:p w:rsidR="00AF1FF5" w:rsidRDefault="00AF1FF5" w:rsidP="00864764">
      <w:pPr>
        <w:spacing w:after="0" w:line="280" w:lineRule="exact"/>
        <w:jc w:val="both"/>
        <w:rPr>
          <w:rFonts w:cstheme="minorHAnsi"/>
        </w:rPr>
      </w:pPr>
    </w:p>
    <w:p w:rsidR="00AF1FF5" w:rsidRPr="003021C1" w:rsidRDefault="00AF1FF5" w:rsidP="00864764">
      <w:pPr>
        <w:spacing w:after="0" w:line="280" w:lineRule="exact"/>
        <w:jc w:val="both"/>
        <w:rPr>
          <w:rFonts w:cstheme="minorHAnsi"/>
        </w:rPr>
      </w:pPr>
    </w:p>
    <w:p w:rsidR="00864764" w:rsidRDefault="0075569C" w:rsidP="002B0407">
      <w:pPr>
        <w:pStyle w:val="Heading4"/>
        <w:rPr>
          <w:rFonts w:asciiTheme="minorHAnsi" w:hAnsiTheme="minorHAnsi" w:cstheme="minorHAnsi"/>
          <w:b/>
          <w:i w:val="0"/>
          <w:color w:val="auto"/>
        </w:rPr>
      </w:pPr>
      <w:r>
        <w:rPr>
          <w:rFonts w:asciiTheme="minorHAnsi" w:hAnsiTheme="minorHAnsi" w:cstheme="minorHAnsi"/>
          <w:b/>
          <w:i w:val="0"/>
          <w:color w:val="auto"/>
        </w:rPr>
        <w:t>6.8</w:t>
      </w:r>
      <w:r w:rsidR="00AF1FF5">
        <w:rPr>
          <w:rFonts w:asciiTheme="minorHAnsi" w:hAnsiTheme="minorHAnsi" w:cstheme="minorHAnsi"/>
          <w:b/>
          <w:i w:val="0"/>
          <w:color w:val="auto"/>
        </w:rPr>
        <w:t>.3 Market Initiatives</w:t>
      </w:r>
    </w:p>
    <w:p w:rsidR="00AF1FF5" w:rsidRPr="00AF1FF5" w:rsidRDefault="00AF1FF5" w:rsidP="00AF1FF5">
      <w:r>
        <w:t>A marketing strategy should make use of linkages to larger regional marketing initiatives such as the Wild Coast marketing of ECPTA and the Wild Coast DTO. Some recommendations that could be include</w:t>
      </w:r>
      <w:r w:rsidR="001E0D1A">
        <w:t>d</w:t>
      </w:r>
      <w:r>
        <w:t>:</w:t>
      </w:r>
    </w:p>
    <w:p w:rsidR="00AF1FF5" w:rsidRPr="00AF1FF5" w:rsidRDefault="00AF1FF5" w:rsidP="00AF1FF5">
      <w:pPr>
        <w:pStyle w:val="Heading4"/>
        <w:numPr>
          <w:ilvl w:val="0"/>
          <w:numId w:val="66"/>
        </w:numPr>
        <w:rPr>
          <w:rFonts w:asciiTheme="minorHAnsi" w:eastAsiaTheme="minorHAnsi" w:hAnsiTheme="minorHAnsi" w:cstheme="minorHAnsi"/>
          <w:i w:val="0"/>
          <w:iCs w:val="0"/>
          <w:color w:val="auto"/>
        </w:rPr>
      </w:pPr>
      <w:r w:rsidRPr="00AF1FF5">
        <w:rPr>
          <w:rFonts w:asciiTheme="minorHAnsi" w:eastAsiaTheme="minorHAnsi" w:hAnsiTheme="minorHAnsi" w:cstheme="minorHAnsi"/>
          <w:b/>
          <w:i w:val="0"/>
          <w:iCs w:val="0"/>
          <w:color w:val="auto"/>
        </w:rPr>
        <w:t>Education opportunities</w:t>
      </w:r>
      <w:r w:rsidRPr="00AF1FF5">
        <w:rPr>
          <w:rFonts w:asciiTheme="minorHAnsi" w:eastAsiaTheme="minorHAnsi" w:hAnsiTheme="minorHAnsi" w:cstheme="minorHAnsi"/>
          <w:i w:val="0"/>
          <w:iCs w:val="0"/>
          <w:color w:val="auto"/>
        </w:rPr>
        <w:t xml:space="preserve">- open days at Provincial Nature reserves, where visitors get 1st hand experience </w:t>
      </w:r>
    </w:p>
    <w:p w:rsidR="00AF1FF5" w:rsidRPr="00AF1FF5" w:rsidRDefault="00AF1FF5" w:rsidP="00AF1FF5">
      <w:pPr>
        <w:pStyle w:val="Heading4"/>
        <w:numPr>
          <w:ilvl w:val="0"/>
          <w:numId w:val="66"/>
        </w:numPr>
        <w:rPr>
          <w:rFonts w:asciiTheme="minorHAnsi" w:eastAsiaTheme="minorHAnsi" w:hAnsiTheme="minorHAnsi" w:cstheme="minorHAnsi"/>
          <w:i w:val="0"/>
          <w:iCs w:val="0"/>
          <w:color w:val="auto"/>
        </w:rPr>
      </w:pPr>
      <w:r w:rsidRPr="001E0D1A">
        <w:rPr>
          <w:rFonts w:asciiTheme="minorHAnsi" w:eastAsiaTheme="minorHAnsi" w:hAnsiTheme="minorHAnsi" w:cstheme="minorHAnsi"/>
          <w:b/>
          <w:i w:val="0"/>
          <w:iCs w:val="0"/>
          <w:color w:val="auto"/>
        </w:rPr>
        <w:t>Campaigns</w:t>
      </w:r>
      <w:r w:rsidRPr="00AF1FF5">
        <w:rPr>
          <w:rFonts w:asciiTheme="minorHAnsi" w:eastAsiaTheme="minorHAnsi" w:hAnsiTheme="minorHAnsi" w:cstheme="minorHAnsi"/>
          <w:i w:val="0"/>
          <w:iCs w:val="0"/>
          <w:color w:val="auto"/>
        </w:rPr>
        <w:t xml:space="preserve">- focused on affordability of weekend getaways, which is to encourage travel amongst those residing in the EC; ‘package experiences’ and link to affordable accommodation </w:t>
      </w:r>
    </w:p>
    <w:p w:rsidR="00AF1FF5" w:rsidRDefault="00AF1FF5" w:rsidP="00AF1FF5">
      <w:pPr>
        <w:pStyle w:val="Heading4"/>
        <w:numPr>
          <w:ilvl w:val="0"/>
          <w:numId w:val="66"/>
        </w:numPr>
        <w:rPr>
          <w:rFonts w:asciiTheme="minorHAnsi" w:eastAsiaTheme="minorHAnsi" w:hAnsiTheme="minorHAnsi" w:cstheme="minorHAnsi"/>
          <w:i w:val="0"/>
          <w:iCs w:val="0"/>
          <w:color w:val="auto"/>
        </w:rPr>
      </w:pPr>
      <w:r w:rsidRPr="001E0D1A">
        <w:rPr>
          <w:rFonts w:asciiTheme="minorHAnsi" w:eastAsiaTheme="minorHAnsi" w:hAnsiTheme="minorHAnsi" w:cstheme="minorHAnsi"/>
          <w:b/>
          <w:i w:val="0"/>
          <w:iCs w:val="0"/>
          <w:color w:val="auto"/>
        </w:rPr>
        <w:t>Local consumer shows</w:t>
      </w:r>
      <w:r w:rsidRPr="00AF1FF5">
        <w:rPr>
          <w:rFonts w:asciiTheme="minorHAnsi" w:eastAsiaTheme="minorHAnsi" w:hAnsiTheme="minorHAnsi" w:cstheme="minorHAnsi"/>
          <w:i w:val="0"/>
          <w:iCs w:val="0"/>
          <w:color w:val="auto"/>
        </w:rPr>
        <w:t xml:space="preserve">- promoting the destination and product to the domestic market </w:t>
      </w:r>
      <w:r w:rsidR="001E0D1A">
        <w:rPr>
          <w:rFonts w:asciiTheme="minorHAnsi" w:eastAsiaTheme="minorHAnsi" w:hAnsiTheme="minorHAnsi" w:cstheme="minorHAnsi"/>
          <w:i w:val="0"/>
          <w:iCs w:val="0"/>
          <w:color w:val="auto"/>
        </w:rPr>
        <w:t xml:space="preserve">through Indabas and shows. Use of the ECPTA platforms. </w:t>
      </w:r>
    </w:p>
    <w:p w:rsidR="001E0D1A" w:rsidRPr="00CC5EE7" w:rsidRDefault="001E0D1A" w:rsidP="001E0D1A">
      <w:pPr>
        <w:pStyle w:val="Heading4"/>
        <w:numPr>
          <w:ilvl w:val="0"/>
          <w:numId w:val="66"/>
        </w:numPr>
        <w:rPr>
          <w:color w:val="auto"/>
        </w:rPr>
      </w:pPr>
      <w:r w:rsidRPr="00CC5EE7">
        <w:rPr>
          <w:rFonts w:asciiTheme="minorHAnsi" w:hAnsiTheme="minorHAnsi" w:cstheme="minorHAnsi"/>
          <w:b/>
          <w:i w:val="0"/>
          <w:color w:val="auto"/>
        </w:rPr>
        <w:t>Wild Coast Route website</w:t>
      </w:r>
      <w:r w:rsidRPr="00CC5EE7">
        <w:rPr>
          <w:rFonts w:asciiTheme="minorHAnsi" w:hAnsiTheme="minorHAnsi" w:cstheme="minorBidi"/>
          <w:i w:val="0"/>
          <w:color w:val="auto"/>
        </w:rPr>
        <w:t>:</w:t>
      </w:r>
      <w:r w:rsidRPr="00CC5EE7">
        <w:rPr>
          <w:rFonts w:asciiTheme="minorHAnsi" w:hAnsiTheme="minorHAnsi"/>
          <w:i w:val="0"/>
          <w:color w:val="auto"/>
        </w:rPr>
        <w:t xml:space="preserve"> with support from OR Tambo, Port St Johns, Mbizana and Mbashe LMs</w:t>
      </w:r>
      <w:r w:rsidRPr="00CC5EE7">
        <w:rPr>
          <w:color w:val="auto"/>
        </w:rPr>
        <w:t>.</w:t>
      </w:r>
    </w:p>
    <w:p w:rsidR="001E0D1A" w:rsidRDefault="001E0D1A" w:rsidP="001E0D1A">
      <w:pPr>
        <w:pStyle w:val="Heading4"/>
        <w:rPr>
          <w:rFonts w:asciiTheme="minorHAnsi" w:eastAsiaTheme="minorHAnsi" w:hAnsiTheme="minorHAnsi" w:cstheme="minorHAnsi"/>
          <w:i w:val="0"/>
          <w:iCs w:val="0"/>
          <w:color w:val="auto"/>
        </w:rPr>
      </w:pPr>
    </w:p>
    <w:p w:rsidR="00AF1FF5" w:rsidRPr="001E0D1A" w:rsidRDefault="00AF1FF5" w:rsidP="001E0D1A">
      <w:pPr>
        <w:pStyle w:val="Heading4"/>
        <w:rPr>
          <w:rFonts w:asciiTheme="minorHAnsi" w:eastAsiaTheme="minorHAnsi" w:hAnsiTheme="minorHAnsi" w:cstheme="minorHAnsi"/>
          <w:b/>
          <w:i w:val="0"/>
          <w:iCs w:val="0"/>
          <w:color w:val="auto"/>
        </w:rPr>
      </w:pPr>
      <w:r w:rsidRPr="00AF1FF5">
        <w:rPr>
          <w:rFonts w:asciiTheme="minorHAnsi" w:eastAsiaTheme="minorHAnsi" w:hAnsiTheme="minorHAnsi" w:cstheme="minorHAnsi"/>
          <w:i w:val="0"/>
          <w:iCs w:val="0"/>
          <w:color w:val="auto"/>
        </w:rPr>
        <w:t xml:space="preserve">These do not necessarily have to </w:t>
      </w:r>
      <w:r w:rsidRPr="001E0D1A">
        <w:rPr>
          <w:rFonts w:asciiTheme="minorHAnsi" w:eastAsiaTheme="minorHAnsi" w:hAnsiTheme="minorHAnsi" w:cstheme="minorHAnsi"/>
          <w:b/>
          <w:i w:val="0"/>
          <w:iCs w:val="0"/>
          <w:color w:val="auto"/>
        </w:rPr>
        <w:t>be stand-alone Nyandeni initiatives, can link with greater Wild Coast Route marketing</w:t>
      </w:r>
      <w:r w:rsidR="001E0D1A">
        <w:rPr>
          <w:rFonts w:asciiTheme="minorHAnsi" w:eastAsiaTheme="minorHAnsi" w:hAnsiTheme="minorHAnsi" w:cstheme="minorHAnsi"/>
          <w:b/>
          <w:i w:val="0"/>
          <w:iCs w:val="0"/>
          <w:color w:val="auto"/>
        </w:rPr>
        <w:t xml:space="preserve"> of ECPTA</w:t>
      </w:r>
      <w:r w:rsidRPr="001E0D1A">
        <w:rPr>
          <w:rFonts w:asciiTheme="minorHAnsi" w:eastAsiaTheme="minorHAnsi" w:hAnsiTheme="minorHAnsi" w:cstheme="minorHAnsi"/>
          <w:b/>
          <w:i w:val="0"/>
          <w:iCs w:val="0"/>
          <w:color w:val="auto"/>
        </w:rPr>
        <w:t xml:space="preserve">.  </w:t>
      </w:r>
    </w:p>
    <w:p w:rsidR="00864764" w:rsidRDefault="00864764" w:rsidP="002B0407">
      <w:pPr>
        <w:pStyle w:val="Heading4"/>
        <w:rPr>
          <w:rFonts w:asciiTheme="minorHAnsi" w:hAnsiTheme="minorHAnsi" w:cstheme="minorHAnsi"/>
          <w:b/>
          <w:i w:val="0"/>
          <w:color w:val="auto"/>
        </w:rPr>
      </w:pPr>
    </w:p>
    <w:p w:rsidR="00EA3D2F" w:rsidRPr="00AB5901" w:rsidRDefault="009349D9" w:rsidP="00AB5901">
      <w:pPr>
        <w:pStyle w:val="Heading3"/>
        <w:rPr>
          <w:rFonts w:asciiTheme="minorHAnsi" w:hAnsiTheme="minorHAnsi" w:cstheme="minorHAnsi"/>
          <w:b/>
          <w:i/>
          <w:color w:val="auto"/>
          <w:sz w:val="28"/>
          <w:u w:val="single"/>
        </w:rPr>
      </w:pPr>
      <w:bookmarkStart w:id="11" w:name="_Toc476052979"/>
      <w:bookmarkStart w:id="12" w:name="_Toc476063471"/>
      <w:r>
        <w:rPr>
          <w:rFonts w:asciiTheme="minorHAnsi" w:hAnsiTheme="minorHAnsi" w:cstheme="minorHAnsi"/>
          <w:b/>
          <w:color w:val="auto"/>
          <w:sz w:val="28"/>
          <w:u w:val="single"/>
        </w:rPr>
        <w:t>6.9</w:t>
      </w:r>
      <w:r w:rsidR="00040CF9" w:rsidRPr="00AB5901">
        <w:rPr>
          <w:rFonts w:asciiTheme="minorHAnsi" w:hAnsiTheme="minorHAnsi" w:cstheme="minorHAnsi"/>
          <w:b/>
          <w:color w:val="auto"/>
          <w:sz w:val="28"/>
          <w:u w:val="single"/>
        </w:rPr>
        <w:t>Summary</w:t>
      </w:r>
      <w:bookmarkEnd w:id="11"/>
      <w:bookmarkEnd w:id="12"/>
    </w:p>
    <w:p w:rsidR="002B0407" w:rsidRPr="002B0407" w:rsidRDefault="002B0407" w:rsidP="002B0407"/>
    <w:p w:rsidR="00CC5EE7" w:rsidRDefault="00EA3D2F" w:rsidP="00264793">
      <w:pPr>
        <w:spacing w:after="0" w:line="280" w:lineRule="exact"/>
        <w:jc w:val="both"/>
        <w:rPr>
          <w:rFonts w:cstheme="minorHAnsi"/>
        </w:rPr>
      </w:pPr>
      <w:r>
        <w:rPr>
          <w:rFonts w:cstheme="minorHAnsi"/>
        </w:rPr>
        <w:t>The Strategic Framework chapter has outlined the</w:t>
      </w:r>
      <w:r w:rsidR="00CC5EE7">
        <w:rPr>
          <w:rFonts w:cstheme="minorHAnsi"/>
        </w:rPr>
        <w:t xml:space="preserve"> vision, objectives and the</w:t>
      </w:r>
      <w:r>
        <w:rPr>
          <w:rFonts w:cstheme="minorHAnsi"/>
        </w:rPr>
        <w:t xml:space="preserve"> various key projects and programmes proposed as part of the Review of the Responsible Nyandeni Tourism Plan. </w:t>
      </w:r>
      <w:r w:rsidR="00CC5EE7">
        <w:rPr>
          <w:rFonts w:cstheme="minorHAnsi"/>
        </w:rPr>
        <w:t xml:space="preserve"> The</w:t>
      </w:r>
      <w:r w:rsidR="00264793">
        <w:rPr>
          <w:rFonts w:cstheme="minorHAnsi"/>
        </w:rPr>
        <w:t xml:space="preserve"> Nyandeni vision </w:t>
      </w:r>
      <w:r w:rsidR="00B05534">
        <w:rPr>
          <w:rFonts w:cstheme="minorHAnsi"/>
        </w:rPr>
        <w:t>provides the central</w:t>
      </w:r>
      <w:r w:rsidR="00CC5EE7">
        <w:rPr>
          <w:rFonts w:cstheme="minorHAnsi"/>
        </w:rPr>
        <w:t xml:space="preserve"> direction which the municipality wishes to take and the direction of the tourism sector, which is possible through a set of objectives and goals. Nyandeni’s tourism vision focus</w:t>
      </w:r>
      <w:r w:rsidR="00B05534">
        <w:rPr>
          <w:rFonts w:cstheme="minorHAnsi"/>
        </w:rPr>
        <w:t>es</w:t>
      </w:r>
      <w:r w:rsidR="00CC5EE7">
        <w:rPr>
          <w:rFonts w:cstheme="minorHAnsi"/>
        </w:rPr>
        <w:t xml:space="preserve"> on the community and creating opportunities which ensures better livelihoods. </w:t>
      </w:r>
    </w:p>
    <w:p w:rsidR="00B05534" w:rsidRDefault="00B05534" w:rsidP="00264793">
      <w:pPr>
        <w:spacing w:after="0" w:line="280" w:lineRule="exact"/>
        <w:jc w:val="both"/>
        <w:rPr>
          <w:rFonts w:cstheme="minorHAnsi"/>
        </w:rPr>
      </w:pPr>
    </w:p>
    <w:p w:rsidR="00EA3D2F" w:rsidRDefault="00CC5EE7" w:rsidP="00264793">
      <w:pPr>
        <w:spacing w:after="0" w:line="280" w:lineRule="exact"/>
        <w:jc w:val="both"/>
        <w:rPr>
          <w:rFonts w:cstheme="minorHAnsi"/>
        </w:rPr>
      </w:pPr>
      <w:r>
        <w:rPr>
          <w:rFonts w:cstheme="minorHAnsi"/>
        </w:rPr>
        <w:lastRenderedPageBreak/>
        <w:t xml:space="preserve">The goals and objectives which were selected </w:t>
      </w:r>
      <w:r w:rsidR="00B05534">
        <w:rPr>
          <w:rFonts w:cstheme="minorHAnsi"/>
        </w:rPr>
        <w:t>flowing from</w:t>
      </w:r>
      <w:r w:rsidR="00264793">
        <w:rPr>
          <w:rFonts w:cstheme="minorHAnsi"/>
        </w:rPr>
        <w:t xml:space="preserve"> vision le</w:t>
      </w:r>
      <w:r>
        <w:rPr>
          <w:rFonts w:cstheme="minorHAnsi"/>
        </w:rPr>
        <w:t xml:space="preserve">d to the </w:t>
      </w:r>
      <w:r w:rsidR="00B05534">
        <w:rPr>
          <w:rFonts w:cstheme="minorHAnsi"/>
        </w:rPr>
        <w:t>identification of</w:t>
      </w:r>
      <w:r w:rsidR="006B3826">
        <w:rPr>
          <w:rFonts w:cstheme="minorHAnsi"/>
        </w:rPr>
        <w:t xml:space="preserve"> four strategic pillars </w:t>
      </w:r>
      <w:r w:rsidR="00B05534">
        <w:rPr>
          <w:rFonts w:cstheme="minorHAnsi"/>
        </w:rPr>
        <w:t xml:space="preserve">under which key </w:t>
      </w:r>
      <w:r w:rsidR="006B3826">
        <w:rPr>
          <w:rFonts w:cstheme="minorHAnsi"/>
        </w:rPr>
        <w:t>projects and programmes</w:t>
      </w:r>
      <w:r w:rsidR="00B05534">
        <w:rPr>
          <w:rFonts w:cstheme="minorHAnsi"/>
        </w:rPr>
        <w:t xml:space="preserve"> are grouped</w:t>
      </w:r>
      <w:r w:rsidR="006B3826">
        <w:rPr>
          <w:rFonts w:cstheme="minorHAnsi"/>
        </w:rPr>
        <w:t xml:space="preserve">. The </w:t>
      </w:r>
      <w:r w:rsidR="00EA3D2F">
        <w:rPr>
          <w:rFonts w:cstheme="minorHAnsi"/>
        </w:rPr>
        <w:t xml:space="preserve">identified </w:t>
      </w:r>
      <w:r w:rsidR="006B3826">
        <w:rPr>
          <w:rFonts w:cstheme="minorHAnsi"/>
        </w:rPr>
        <w:t>strategic pillars include</w:t>
      </w:r>
      <w:r w:rsidR="00EA3D2F">
        <w:rPr>
          <w:rFonts w:cstheme="minorHAnsi"/>
        </w:rPr>
        <w:t xml:space="preserve">: </w:t>
      </w:r>
    </w:p>
    <w:p w:rsidR="00EA3D2F" w:rsidRPr="00EA3D2F" w:rsidRDefault="00EA3D2F" w:rsidP="00264793">
      <w:pPr>
        <w:pStyle w:val="ListParagraph"/>
        <w:numPr>
          <w:ilvl w:val="0"/>
          <w:numId w:val="23"/>
        </w:numPr>
        <w:autoSpaceDE w:val="0"/>
        <w:autoSpaceDN w:val="0"/>
        <w:adjustRightInd w:val="0"/>
        <w:spacing w:line="280" w:lineRule="exact"/>
        <w:jc w:val="both"/>
        <w:rPr>
          <w:rFonts w:asciiTheme="minorHAnsi" w:hAnsiTheme="minorHAnsi" w:cstheme="minorHAnsi"/>
          <w:sz w:val="22"/>
        </w:rPr>
      </w:pPr>
      <w:r w:rsidRPr="00EA3D2F">
        <w:rPr>
          <w:rFonts w:asciiTheme="minorHAnsi" w:hAnsiTheme="minorHAnsi" w:cstheme="minorHAnsi"/>
          <w:sz w:val="22"/>
        </w:rPr>
        <w:t xml:space="preserve">Pillar 1- Infrastructure Development </w:t>
      </w:r>
    </w:p>
    <w:p w:rsidR="00EA3D2F" w:rsidRPr="00EA3D2F" w:rsidRDefault="00EA3D2F" w:rsidP="00264793">
      <w:pPr>
        <w:pStyle w:val="ListParagraph"/>
        <w:numPr>
          <w:ilvl w:val="0"/>
          <w:numId w:val="23"/>
        </w:numPr>
        <w:autoSpaceDE w:val="0"/>
        <w:autoSpaceDN w:val="0"/>
        <w:adjustRightInd w:val="0"/>
        <w:spacing w:line="280" w:lineRule="exact"/>
        <w:jc w:val="both"/>
        <w:rPr>
          <w:rFonts w:asciiTheme="minorHAnsi" w:hAnsiTheme="minorHAnsi" w:cstheme="minorHAnsi"/>
          <w:sz w:val="22"/>
        </w:rPr>
      </w:pPr>
      <w:r w:rsidRPr="00EA3D2F">
        <w:rPr>
          <w:rFonts w:asciiTheme="minorHAnsi" w:hAnsiTheme="minorHAnsi" w:cstheme="minorHAnsi"/>
          <w:sz w:val="22"/>
        </w:rPr>
        <w:t xml:space="preserve">Pillar 2- Community Tourism &amp; Product development </w:t>
      </w:r>
    </w:p>
    <w:p w:rsidR="00EA3D2F" w:rsidRPr="00EA3D2F" w:rsidRDefault="00EA3D2F" w:rsidP="00264793">
      <w:pPr>
        <w:pStyle w:val="ListParagraph"/>
        <w:numPr>
          <w:ilvl w:val="0"/>
          <w:numId w:val="23"/>
        </w:numPr>
        <w:autoSpaceDE w:val="0"/>
        <w:autoSpaceDN w:val="0"/>
        <w:adjustRightInd w:val="0"/>
        <w:spacing w:line="280" w:lineRule="exact"/>
        <w:jc w:val="both"/>
        <w:rPr>
          <w:rFonts w:asciiTheme="minorHAnsi" w:hAnsiTheme="minorHAnsi" w:cstheme="minorHAnsi"/>
          <w:sz w:val="22"/>
        </w:rPr>
      </w:pPr>
      <w:r w:rsidRPr="00EA3D2F">
        <w:rPr>
          <w:rFonts w:asciiTheme="minorHAnsi" w:hAnsiTheme="minorHAnsi" w:cstheme="minorHAnsi"/>
          <w:sz w:val="22"/>
        </w:rPr>
        <w:t>Pillar 3- Marketing Initiatives</w:t>
      </w:r>
    </w:p>
    <w:p w:rsidR="00EA3D2F" w:rsidRPr="00EA3D2F" w:rsidRDefault="00EA3D2F" w:rsidP="00264793">
      <w:pPr>
        <w:pStyle w:val="ListParagraph"/>
        <w:numPr>
          <w:ilvl w:val="0"/>
          <w:numId w:val="23"/>
        </w:numPr>
        <w:autoSpaceDE w:val="0"/>
        <w:autoSpaceDN w:val="0"/>
        <w:adjustRightInd w:val="0"/>
        <w:spacing w:line="280" w:lineRule="exact"/>
        <w:jc w:val="both"/>
        <w:rPr>
          <w:rFonts w:asciiTheme="minorHAnsi" w:hAnsiTheme="minorHAnsi" w:cstheme="minorHAnsi"/>
          <w:sz w:val="22"/>
        </w:rPr>
      </w:pPr>
      <w:r w:rsidRPr="00EA3D2F">
        <w:rPr>
          <w:rFonts w:asciiTheme="minorHAnsi" w:hAnsiTheme="minorHAnsi" w:cstheme="minorHAnsi"/>
          <w:sz w:val="22"/>
        </w:rPr>
        <w:t xml:space="preserve">Pillar 4- Institutional Development </w:t>
      </w:r>
    </w:p>
    <w:p w:rsidR="00EA3D2F" w:rsidRDefault="00EA3D2F" w:rsidP="00264793">
      <w:pPr>
        <w:spacing w:after="0" w:line="280" w:lineRule="exact"/>
        <w:jc w:val="both"/>
        <w:rPr>
          <w:rFonts w:cstheme="minorHAnsi"/>
        </w:rPr>
      </w:pPr>
    </w:p>
    <w:p w:rsidR="00CC5EE7" w:rsidRDefault="00CC5EE7" w:rsidP="00264793">
      <w:pPr>
        <w:spacing w:after="0" w:line="280" w:lineRule="exact"/>
        <w:jc w:val="both"/>
        <w:rPr>
          <w:rFonts w:cstheme="minorHAnsi"/>
        </w:rPr>
      </w:pPr>
      <w:r w:rsidRPr="00616269">
        <w:rPr>
          <w:rFonts w:cs="Segoe UI"/>
        </w:rPr>
        <w:t xml:space="preserve">The pillars </w:t>
      </w:r>
      <w:r>
        <w:rPr>
          <w:rFonts w:cs="Segoe UI"/>
        </w:rPr>
        <w:t xml:space="preserve">are </w:t>
      </w:r>
      <w:r w:rsidRPr="00616269">
        <w:rPr>
          <w:rFonts w:cs="Segoe UI"/>
        </w:rPr>
        <w:t>based on the opportunities and threats identified in the SWOT and from the workshopping activities, to position the Nyandeni LM to most effectiv</w:t>
      </w:r>
      <w:r w:rsidR="006B3826">
        <w:rPr>
          <w:rFonts w:cs="Segoe UI"/>
        </w:rPr>
        <w:t xml:space="preserve">ely concentrate their resources. </w:t>
      </w:r>
      <w:r w:rsidR="00B05534">
        <w:rPr>
          <w:rFonts w:cs="Segoe UI"/>
        </w:rPr>
        <w:t xml:space="preserve">They are also aligned to the National Tourism </w:t>
      </w:r>
      <w:r w:rsidR="009349D9">
        <w:rPr>
          <w:rFonts w:cs="Segoe UI"/>
        </w:rPr>
        <w:t>Sector</w:t>
      </w:r>
      <w:r w:rsidR="00B05534">
        <w:rPr>
          <w:rFonts w:cs="Segoe UI"/>
        </w:rPr>
        <w:t xml:space="preserve"> Strategy (NTSS). </w:t>
      </w:r>
      <w:r w:rsidR="00264793">
        <w:rPr>
          <w:rFonts w:cs="Segoe UI"/>
        </w:rPr>
        <w:t>Fourteen projects and programmes were identified, and the activities within each project or programme have been specified. Furthermore, concept plans were developed which provide the municipality and stakeholders with direct</w:t>
      </w:r>
      <w:r w:rsidR="00045E9B">
        <w:rPr>
          <w:rFonts w:cs="Segoe UI"/>
        </w:rPr>
        <w:t xml:space="preserve">ion. </w:t>
      </w:r>
      <w:r w:rsidR="00B05534">
        <w:rPr>
          <w:rFonts w:cs="Segoe UI"/>
        </w:rPr>
        <w:t xml:space="preserve">These concept plans are provided as an appendix to this report. </w:t>
      </w:r>
    </w:p>
    <w:p w:rsidR="003B0BCE" w:rsidRDefault="003B0BCE" w:rsidP="00264793">
      <w:pPr>
        <w:spacing w:after="0" w:line="280" w:lineRule="exact"/>
        <w:jc w:val="both"/>
        <w:rPr>
          <w:rFonts w:cstheme="minorHAnsi"/>
        </w:rPr>
      </w:pPr>
    </w:p>
    <w:p w:rsidR="00850FA0" w:rsidRDefault="00B05534" w:rsidP="009C4219">
      <w:pPr>
        <w:spacing w:after="0" w:line="280" w:lineRule="exact"/>
        <w:jc w:val="both"/>
        <w:rPr>
          <w:rFonts w:cstheme="minorHAnsi"/>
        </w:rPr>
      </w:pPr>
      <w:r>
        <w:rPr>
          <w:rFonts w:cstheme="minorHAnsi"/>
        </w:rPr>
        <w:t>Great</w:t>
      </w:r>
      <w:r w:rsidR="009C4219">
        <w:rPr>
          <w:rFonts w:cstheme="minorHAnsi"/>
        </w:rPr>
        <w:t xml:space="preserve"> focus has been placed on the need for marketing</w:t>
      </w:r>
      <w:r>
        <w:rPr>
          <w:rFonts w:cstheme="minorHAnsi"/>
        </w:rPr>
        <w:t xml:space="preserve"> collaboration as the means to </w:t>
      </w:r>
      <w:r w:rsidR="009349D9">
        <w:rPr>
          <w:rFonts w:cstheme="minorHAnsi"/>
        </w:rPr>
        <w:t>undertake marketing</w:t>
      </w:r>
      <w:r w:rsidR="009C4219">
        <w:rPr>
          <w:rFonts w:cstheme="minorHAnsi"/>
        </w:rPr>
        <w:t xml:space="preserve">initiatives. The marketing strategy recommends </w:t>
      </w:r>
      <w:r w:rsidR="009C4219">
        <w:rPr>
          <w:rFonts w:cstheme="minorHAnsi"/>
          <w:b/>
        </w:rPr>
        <w:t xml:space="preserve">product development </w:t>
      </w:r>
      <w:r w:rsidR="009C4219">
        <w:rPr>
          <w:rFonts w:cstheme="minorHAnsi"/>
        </w:rPr>
        <w:t>marketing, which entails the creation of new products whilst</w:t>
      </w:r>
      <w:r>
        <w:rPr>
          <w:rFonts w:cstheme="minorHAnsi"/>
        </w:rPr>
        <w:t xml:space="preserve"> retaining the current market. The focus on product development can only be achieved if there is a supportive environment for tourism – through infrastructure especially roads, water and energy and supportive institutions. A number of new products and attractions were identified and these include community based tourism ventures, cultural tourism attractions and promoting beach tourism. There are significant opportunities that are available to Nyandeni to exploit, </w:t>
      </w:r>
      <w:r w:rsidR="00324038">
        <w:rPr>
          <w:rFonts w:cstheme="minorHAnsi"/>
        </w:rPr>
        <w:t>to make the area a compelling tourism destination</w:t>
      </w:r>
      <w:r>
        <w:rPr>
          <w:rFonts w:cstheme="minorHAnsi"/>
        </w:rPr>
        <w:t xml:space="preserve">.  </w:t>
      </w: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850FA0" w:rsidRPr="00850FA0" w:rsidRDefault="00850FA0" w:rsidP="00850FA0">
      <w:pPr>
        <w:keepNext/>
        <w:keepLines/>
        <w:spacing w:before="240" w:after="0"/>
        <w:outlineLvl w:val="0"/>
        <w:rPr>
          <w:rFonts w:eastAsiaTheme="majorEastAsia" w:cstheme="minorHAnsi"/>
          <w:b/>
          <w:sz w:val="32"/>
          <w:szCs w:val="32"/>
        </w:rPr>
      </w:pPr>
      <w:bookmarkStart w:id="13" w:name="_Toc476052980"/>
      <w:bookmarkStart w:id="14" w:name="_Toc476063472"/>
      <w:r w:rsidRPr="00850FA0">
        <w:rPr>
          <w:rFonts w:eastAsiaTheme="majorEastAsia" w:cstheme="minorHAnsi"/>
          <w:b/>
          <w:sz w:val="32"/>
          <w:szCs w:val="32"/>
        </w:rPr>
        <w:t>Section 7: Institutional Framework</w:t>
      </w:r>
      <w:bookmarkEnd w:id="13"/>
      <w:bookmarkEnd w:id="14"/>
    </w:p>
    <w:p w:rsidR="00850FA0" w:rsidRPr="00850FA0" w:rsidRDefault="00850FA0" w:rsidP="00850FA0"/>
    <w:p w:rsidR="00850FA0" w:rsidRPr="00850FA0" w:rsidRDefault="00850FA0" w:rsidP="00850FA0">
      <w:pPr>
        <w:keepNext/>
        <w:keepLines/>
        <w:spacing w:before="40" w:after="0"/>
        <w:outlineLvl w:val="2"/>
        <w:rPr>
          <w:rFonts w:eastAsiaTheme="majorEastAsia" w:cstheme="minorHAnsi"/>
          <w:b/>
          <w:sz w:val="28"/>
          <w:u w:val="single"/>
        </w:rPr>
      </w:pPr>
      <w:bookmarkStart w:id="15" w:name="_Toc476052981"/>
      <w:bookmarkStart w:id="16" w:name="_Toc476063473"/>
      <w:r w:rsidRPr="00850FA0">
        <w:rPr>
          <w:rFonts w:eastAsiaTheme="majorEastAsia" w:cstheme="minorHAnsi"/>
          <w:b/>
          <w:sz w:val="28"/>
          <w:u w:val="single"/>
        </w:rPr>
        <w:t>7.1 Introduction</w:t>
      </w:r>
      <w:bookmarkEnd w:id="15"/>
      <w:bookmarkEnd w:id="16"/>
    </w:p>
    <w:p w:rsidR="00850FA0" w:rsidRPr="00850FA0" w:rsidRDefault="00850FA0" w:rsidP="00850FA0">
      <w:pPr>
        <w:spacing w:after="0" w:line="280" w:lineRule="exact"/>
        <w:jc w:val="both"/>
      </w:pPr>
    </w:p>
    <w:p w:rsidR="00850FA0" w:rsidRPr="00850FA0" w:rsidRDefault="00850FA0" w:rsidP="00850FA0">
      <w:pPr>
        <w:spacing w:after="0" w:line="280" w:lineRule="exact"/>
        <w:jc w:val="both"/>
        <w:rPr>
          <w:rFonts w:cstheme="minorHAnsi"/>
        </w:rPr>
      </w:pPr>
      <w:r w:rsidRPr="00850FA0">
        <w:rPr>
          <w:rFonts w:cstheme="minorHAnsi"/>
        </w:rPr>
        <w:t xml:space="preserve">The institutions around tourism development are a crucial element in implementing a tourism development strategy. Without capacitated, coordinated and effective institutions the strategy will not be implemented. A weakness identified in Nyandeni is the lack of institutions to develop a conducive tourism environment. This includes the institutions directly involved in provincial tourism promotion such as ECPTA and DEDEAT but also those that indirectly assist in developing tourism such as Department of Roads and Transport, SANRAL, SAPS etc. An aspect of institutional development is the development of fora that bring stakeholders together and which promote integrated and co-operative governance.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 xml:space="preserve">This section offers a profile of the main institutions that are tasked with tourism development and their mandates. It considers the capacity within these institutions and their internal organisation around the tourism portfolio. It also recommends institutional developments to support the Nyandeni tourism framework such as capacitating the Local Tourism Organisation and the creation of a tourism forum.   </w:t>
      </w:r>
    </w:p>
    <w:p w:rsidR="00850FA0" w:rsidRPr="00850FA0" w:rsidRDefault="00850FA0" w:rsidP="00850FA0">
      <w:pPr>
        <w:spacing w:after="0" w:line="280" w:lineRule="exact"/>
        <w:jc w:val="both"/>
        <w:rPr>
          <w:rFonts w:cstheme="minorHAnsi"/>
          <w:smallCaps/>
          <w:color w:val="31849B"/>
        </w:rPr>
      </w:pPr>
    </w:p>
    <w:p w:rsidR="00850FA0" w:rsidRPr="00850FA0" w:rsidRDefault="00850FA0" w:rsidP="00850FA0">
      <w:pPr>
        <w:keepNext/>
        <w:keepLines/>
        <w:spacing w:after="0" w:line="280" w:lineRule="exact"/>
        <w:jc w:val="both"/>
        <w:outlineLvl w:val="2"/>
        <w:rPr>
          <w:rFonts w:eastAsiaTheme="majorEastAsia" w:cstheme="minorHAnsi"/>
          <w:b/>
          <w:sz w:val="28"/>
          <w:szCs w:val="24"/>
          <w:u w:val="single"/>
        </w:rPr>
      </w:pPr>
      <w:bookmarkStart w:id="17" w:name="_Toc476052982"/>
      <w:bookmarkStart w:id="18" w:name="_Toc476063474"/>
      <w:r w:rsidRPr="00850FA0">
        <w:rPr>
          <w:rFonts w:eastAsiaTheme="majorEastAsia" w:cstheme="minorHAnsi"/>
          <w:b/>
          <w:sz w:val="28"/>
          <w:szCs w:val="24"/>
          <w:u w:val="single"/>
        </w:rPr>
        <w:t>7.2 Institutional Structure</w:t>
      </w:r>
      <w:bookmarkEnd w:id="17"/>
      <w:bookmarkEnd w:id="18"/>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lang w:val="en-US"/>
        </w:rPr>
        <w:t xml:space="preserve">Proper institutional arrangements are essential in ensuring the successful coordination, implementation, management and monitoring of interventions that support investment in the tourism industry. The framework for tourism organisations at a local level is set out in section 7.2.3. Figure 7.1 provides an illustration of the interactions between provincial and local tourism structures. It also indicates where there are gaps in the Nyandeni institutional fabric.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both"/>
        <w:rPr>
          <w:rFonts w:eastAsia="Times New Roman" w:cstheme="minorHAnsi"/>
          <w:b/>
          <w:lang w:val="en-US"/>
        </w:rPr>
      </w:pPr>
      <w:r w:rsidRPr="00850FA0">
        <w:rPr>
          <w:noProof/>
          <w:lang w:eastAsia="en-ZA"/>
        </w:rPr>
        <w:drawing>
          <wp:anchor distT="0" distB="0" distL="114300" distR="114300" simplePos="0" relativeHeight="251704320" behindDoc="1" locked="0" layoutInCell="1" allowOverlap="1">
            <wp:simplePos x="0" y="0"/>
            <wp:positionH relativeFrom="margin">
              <wp:posOffset>386520</wp:posOffset>
            </wp:positionH>
            <wp:positionV relativeFrom="paragraph">
              <wp:posOffset>-11723</wp:posOffset>
            </wp:positionV>
            <wp:extent cx="5028688" cy="4771292"/>
            <wp:effectExtent l="0" t="0" r="635" b="0"/>
            <wp:wrapNone/>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28688" cy="4771292"/>
                    </a:xfrm>
                    <a:prstGeom prst="rect">
                      <a:avLst/>
                    </a:prstGeom>
                  </pic:spPr>
                </pic:pic>
              </a:graphicData>
            </a:graphic>
          </wp:anchor>
        </w:drawing>
      </w:r>
      <w:r w:rsidRPr="00850FA0">
        <w:rPr>
          <w:rFonts w:eastAsia="Times New Roman" w:cstheme="minorHAnsi"/>
          <w:b/>
          <w:lang w:val="en-US"/>
        </w:rPr>
        <w:t xml:space="preserve">Figure 7.1 Institutional Structures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keepNext/>
        <w:keepLines/>
        <w:spacing w:before="40" w:after="0"/>
        <w:outlineLvl w:val="3"/>
        <w:rPr>
          <w:rFonts w:asciiTheme="majorHAnsi" w:eastAsia="Times New Roman" w:hAnsiTheme="majorHAnsi" w:cstheme="minorHAnsi"/>
          <w:b/>
          <w:i/>
          <w:iCs/>
          <w:color w:val="2E74B5" w:themeColor="accent1" w:themeShade="BF"/>
          <w:sz w:val="24"/>
          <w:lang w:val="en-US"/>
        </w:rPr>
      </w:pPr>
      <w:r w:rsidRPr="00850FA0">
        <w:rPr>
          <w:rFonts w:eastAsia="Times New Roman" w:cstheme="minorHAnsi"/>
          <w:b/>
          <w:i/>
          <w:iCs/>
          <w:sz w:val="24"/>
          <w:lang w:val="en-US"/>
        </w:rPr>
        <w:t>National</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keepNext/>
        <w:keepLines/>
        <w:spacing w:before="40" w:after="0"/>
        <w:outlineLvl w:val="4"/>
        <w:rPr>
          <w:rFonts w:asciiTheme="majorHAnsi" w:eastAsia="Times New Roman" w:hAnsiTheme="majorHAnsi" w:cstheme="majorBidi"/>
          <w:b/>
          <w:color w:val="2E74B5" w:themeColor="accent1" w:themeShade="BF"/>
          <w:lang w:val="en-US"/>
        </w:rPr>
      </w:pPr>
      <w:r w:rsidRPr="00850FA0">
        <w:rPr>
          <w:rFonts w:eastAsia="Times New Roman" w:cstheme="majorBidi"/>
          <w:b/>
          <w:lang w:val="en-US"/>
        </w:rPr>
        <w:t>a) National Department of Tourism</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lang w:val="en-US"/>
        </w:rPr>
        <w:t xml:space="preserve">The NDT’s core mandate is to facilitate conditions conducive to sustainable tourism growth and development for South Africa. In delivering on this mandate, tourism is regulated by the Tourism Act (Act 72 of 1993), as amended, and the White Paper on the Development and Promotion of Tourism in South Africa (the Tourism White Paper of 1996). The Act provides for the promotion of tourism to </w:t>
      </w:r>
      <w:r w:rsidRPr="00850FA0">
        <w:rPr>
          <w:rFonts w:eastAsia="Times New Roman" w:cstheme="minorHAnsi"/>
          <w:lang w:val="en-US"/>
        </w:rPr>
        <w:lastRenderedPageBreak/>
        <w:t xml:space="preserve">and within South Africa, and for the further rationalisation of the tourism industry, while the White Paper provides a framework and guidelines to achieve this. The legislation envisions the sustainable development of the tourism sector as a national priority, enabling the sector to contribute significantly to the improvement of all South Africans’ quality of life (NDT, 2013).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lang w:val="en-US"/>
        </w:rPr>
        <w:t>The NDT’s Vision is to be globally celebrated as a leader in tourism excellence and their mission is to collectively and boldly promote responsible and sustainable tourism for the benefit of all South Africans.</w:t>
      </w:r>
    </w:p>
    <w:p w:rsidR="00850FA0" w:rsidRPr="00850FA0" w:rsidRDefault="00850FA0" w:rsidP="00850FA0">
      <w:pPr>
        <w:spacing w:after="0" w:line="280" w:lineRule="exact"/>
        <w:jc w:val="both"/>
        <w:rPr>
          <w:rFonts w:eastAsia="Times New Roman" w:cstheme="minorHAnsi"/>
          <w:b/>
          <w:lang w:val="en-US"/>
        </w:rPr>
      </w:pPr>
      <w:r w:rsidRPr="00850FA0">
        <w:rPr>
          <w:rFonts w:eastAsia="Times New Roman" w:cstheme="minorHAnsi"/>
          <w:b/>
          <w:lang w:val="en-US"/>
        </w:rPr>
        <w:t>Figure 7.2: Organisational Structure of National Department of Tourism</w:t>
      </w:r>
    </w:p>
    <w:p w:rsidR="00850FA0" w:rsidRPr="00850FA0" w:rsidRDefault="00850FA0" w:rsidP="00850FA0">
      <w:pPr>
        <w:spacing w:after="0" w:line="280" w:lineRule="exact"/>
        <w:jc w:val="both"/>
        <w:rPr>
          <w:rFonts w:eastAsia="Times New Roman" w:cstheme="minorHAnsi"/>
          <w:b/>
          <w:lang w:val="en-US"/>
        </w:rPr>
      </w:pPr>
      <w:r w:rsidRPr="00850FA0">
        <w:rPr>
          <w:rFonts w:eastAsia="Times New Roman" w:cstheme="minorHAnsi"/>
          <w:noProof/>
          <w:lang w:eastAsia="en-ZA"/>
        </w:rPr>
        <w:drawing>
          <wp:anchor distT="0" distB="0" distL="114300" distR="114300" simplePos="0" relativeHeight="251702272" behindDoc="0" locked="0" layoutInCell="1" allowOverlap="1">
            <wp:simplePos x="0" y="0"/>
            <wp:positionH relativeFrom="column">
              <wp:posOffset>-104775</wp:posOffset>
            </wp:positionH>
            <wp:positionV relativeFrom="paragraph">
              <wp:posOffset>196850</wp:posOffset>
            </wp:positionV>
            <wp:extent cx="5942330" cy="2238375"/>
            <wp:effectExtent l="0" t="0" r="1270" b="0"/>
            <wp:wrapSquare wrapText="bothSides"/>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2330" cy="2238375"/>
                    </a:xfrm>
                    <a:prstGeom prst="rect">
                      <a:avLst/>
                    </a:prstGeom>
                    <a:noFill/>
                  </pic:spPr>
                </pic:pic>
              </a:graphicData>
            </a:graphic>
          </wp:anchor>
        </w:drawing>
      </w:r>
    </w:p>
    <w:p w:rsidR="00850FA0" w:rsidRPr="00850FA0" w:rsidRDefault="00850FA0" w:rsidP="00850FA0">
      <w:pPr>
        <w:spacing w:after="0" w:line="280" w:lineRule="exact"/>
        <w:jc w:val="both"/>
        <w:rPr>
          <w:rFonts w:eastAsia="Times New Roman" w:cstheme="minorHAnsi"/>
          <w:b/>
          <w:lang w:val="en-US"/>
        </w:rPr>
      </w:pPr>
    </w:p>
    <w:p w:rsidR="00850FA0" w:rsidRPr="00850FA0" w:rsidRDefault="00850FA0" w:rsidP="00850FA0">
      <w:pPr>
        <w:spacing w:after="0" w:line="280" w:lineRule="exact"/>
        <w:jc w:val="right"/>
        <w:rPr>
          <w:rFonts w:eastAsia="Times New Roman" w:cstheme="minorHAnsi"/>
          <w:b/>
          <w:sz w:val="20"/>
          <w:lang w:val="en-US"/>
        </w:rPr>
      </w:pPr>
      <w:r w:rsidRPr="00850FA0">
        <w:rPr>
          <w:rFonts w:eastAsia="Times New Roman" w:cstheme="minorHAnsi"/>
          <w:b/>
          <w:sz w:val="20"/>
          <w:lang w:val="en-US"/>
        </w:rPr>
        <w:t>Source: NDT, 2013</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hd w:val="clear" w:color="auto" w:fill="A8D08D" w:themeFill="accent6" w:themeFillTint="99"/>
        <w:spacing w:after="0" w:line="280" w:lineRule="exact"/>
        <w:jc w:val="both"/>
        <w:rPr>
          <w:rFonts w:cstheme="minorHAnsi"/>
          <w:b/>
          <w:bCs/>
        </w:rPr>
      </w:pPr>
      <w:r w:rsidRPr="00850FA0">
        <w:rPr>
          <w:rFonts w:cstheme="minorHAnsi"/>
          <w:b/>
          <w:bCs/>
        </w:rPr>
        <w:t>Relevance to Nyandeni</w:t>
      </w:r>
    </w:p>
    <w:p w:rsidR="00850FA0" w:rsidRPr="00850FA0" w:rsidRDefault="00850FA0" w:rsidP="00850FA0">
      <w:pPr>
        <w:shd w:val="clear" w:color="auto" w:fill="A8D08D" w:themeFill="accent6" w:themeFillTint="99"/>
        <w:spacing w:after="0" w:line="280" w:lineRule="exact"/>
        <w:jc w:val="both"/>
        <w:rPr>
          <w:rFonts w:eastAsia="Times New Roman" w:cstheme="minorHAnsi"/>
          <w:lang w:val="en-US"/>
        </w:rPr>
      </w:pPr>
      <w:r w:rsidRPr="00850FA0">
        <w:rPr>
          <w:rFonts w:cstheme="minorHAnsi"/>
          <w:bCs/>
        </w:rPr>
        <w:t xml:space="preserve">NDT is responsible for overall policy development and thus Nyandeni initiatives and plans should be aligned0 with the NTSS. The National Department also has funding mechanisms available such as the Social Responsibility Fund. The institution also has a tourism research and knowledge management function, which provides knowledge on best practises and market research. This information is of use to smaller regional destination marketers. The product development unit within NDT has project management and facilitation experience to assist identified projects to be implemented.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keepNext/>
        <w:keepLines/>
        <w:spacing w:before="40" w:after="0"/>
        <w:outlineLvl w:val="3"/>
        <w:rPr>
          <w:rFonts w:eastAsia="Times New Roman" w:cstheme="minorHAnsi"/>
          <w:b/>
          <w:i/>
          <w:iCs/>
          <w:sz w:val="24"/>
          <w:lang w:val="en-US"/>
        </w:rPr>
      </w:pPr>
      <w:r w:rsidRPr="00850FA0">
        <w:rPr>
          <w:rFonts w:eastAsia="Times New Roman" w:cstheme="minorHAnsi"/>
          <w:b/>
          <w:i/>
          <w:iCs/>
          <w:sz w:val="24"/>
          <w:lang w:val="en-US"/>
        </w:rPr>
        <w:t xml:space="preserve">7.2.1 Provincial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lang w:val="en-US"/>
        </w:rPr>
        <w:t xml:space="preserve">At the provincial level the entities tasked with tourism development are the </w:t>
      </w:r>
      <w:r w:rsidRPr="00850FA0">
        <w:rPr>
          <w:rFonts w:eastAsia="Times New Roman" w:cstheme="minorHAnsi"/>
          <w:b/>
          <w:lang w:val="en-US"/>
        </w:rPr>
        <w:t>Eastern Cape Department of Economic Development, Environmental Affairs and Tourism (DEDEAT)</w:t>
      </w:r>
      <w:r w:rsidRPr="00850FA0">
        <w:rPr>
          <w:rFonts w:eastAsia="Times New Roman" w:cstheme="minorHAnsi"/>
          <w:lang w:val="en-US"/>
        </w:rPr>
        <w:t xml:space="preserve"> and its entity mandated with provincial reserve management and tourism development, that being the </w:t>
      </w:r>
      <w:r w:rsidRPr="00850FA0">
        <w:rPr>
          <w:rFonts w:eastAsia="Times New Roman" w:cstheme="minorHAnsi"/>
          <w:b/>
          <w:lang w:val="en-US"/>
        </w:rPr>
        <w:t xml:space="preserve">Eastern Cape Parks and Tourism Agency (ECPTA).  </w:t>
      </w:r>
      <w:r w:rsidRPr="00850FA0">
        <w:rPr>
          <w:rFonts w:eastAsia="Times New Roman" w:cstheme="minorHAnsi"/>
          <w:lang w:val="en-US"/>
        </w:rPr>
        <w:t>The following are their roles and responsibilities:</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keepNext/>
        <w:keepLines/>
        <w:spacing w:before="40" w:after="0"/>
        <w:outlineLvl w:val="4"/>
        <w:rPr>
          <w:rFonts w:eastAsia="Times New Roman" w:cstheme="majorBidi"/>
          <w:b/>
          <w:lang w:val="en-US"/>
        </w:rPr>
      </w:pPr>
      <w:r w:rsidRPr="00850FA0">
        <w:rPr>
          <w:rFonts w:eastAsia="Times New Roman" w:cstheme="majorBidi"/>
          <w:b/>
          <w:lang w:val="en-US"/>
        </w:rPr>
        <w:lastRenderedPageBreak/>
        <w:t xml:space="preserve">a) Eastern Cape Department of Economic Development, Environmental Affairs and Tourism (DEDEAT) </w:t>
      </w:r>
    </w:p>
    <w:p w:rsidR="00850FA0" w:rsidRPr="00850FA0" w:rsidRDefault="00850FA0" w:rsidP="00850FA0">
      <w:pPr>
        <w:rPr>
          <w:lang w:val="en-US"/>
        </w:rPr>
      </w:pPr>
      <w:r w:rsidRPr="00850FA0">
        <w:rPr>
          <w:lang w:val="en-US"/>
        </w:rPr>
        <w:t>DEDEAT’s vision is ‘sustainable development underpinned by economic growth and sound environmental management’. DEDEAT derives its mandate from Schedule 4 and 5 of the constitution of South Africa (DEDEAT, 2015). This includes their work around:</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 Promotion and regulation of casinos</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Racing</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Gambling</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Liquor licenses</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Consumer protection</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Environmental management</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Industrial promotion</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Nature conservation</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Pollution control</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Regional planning and development </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Tourism development </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Trade and investment promotion </w:t>
      </w:r>
    </w:p>
    <w:p w:rsidR="00850FA0" w:rsidRPr="00850FA0" w:rsidRDefault="00850FA0" w:rsidP="00850FA0">
      <w:pPr>
        <w:numPr>
          <w:ilvl w:val="0"/>
          <w:numId w:val="111"/>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Urban and rural development </w:t>
      </w:r>
    </w:p>
    <w:p w:rsidR="00850FA0" w:rsidRPr="00850FA0" w:rsidRDefault="00850FA0" w:rsidP="00850FA0">
      <w:pPr>
        <w:spacing w:after="0" w:line="280" w:lineRule="exact"/>
        <w:jc w:val="both"/>
        <w:rPr>
          <w:lang w:val="en-US"/>
        </w:rPr>
      </w:pPr>
    </w:p>
    <w:p w:rsidR="00850FA0" w:rsidRPr="00850FA0" w:rsidRDefault="00850FA0" w:rsidP="00850FA0">
      <w:pPr>
        <w:spacing w:after="0" w:line="280" w:lineRule="exact"/>
        <w:jc w:val="both"/>
        <w:rPr>
          <w:lang w:val="en-US"/>
        </w:rPr>
      </w:pPr>
      <w:r w:rsidRPr="00850FA0">
        <w:rPr>
          <w:lang w:val="en-US"/>
        </w:rPr>
        <w:t xml:space="preserve">The department implements its initiatives and programmes under seven strategic pillars each which are guided by related policies. The seven strategic pillars are as follow: </w:t>
      </w:r>
    </w:p>
    <w:p w:rsidR="00850FA0" w:rsidRPr="00850FA0" w:rsidRDefault="00850FA0" w:rsidP="00850FA0">
      <w:pPr>
        <w:spacing w:after="0" w:line="280" w:lineRule="exact"/>
        <w:jc w:val="both"/>
        <w:rPr>
          <w:lang w:val="en-US"/>
        </w:rPr>
      </w:pP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Realignment and streamlining of DEDEAT and its public entities to increase effectiveness and efficiencies. </w:t>
      </w: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Rapid advancement of rural development to address Apartheid-created spatial distortions and poverty.</w:t>
      </w: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Management and protection of the natural environment. </w:t>
      </w: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Protection, diversification and expansion of our manufacturing services sectors. </w:t>
      </w: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Achieving a sustainable balance between economic growth and responsible use of land and natural resources. </w:t>
      </w: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Creating an enabling regulatory function that ensures legal and regulatory compliance. </w:t>
      </w:r>
    </w:p>
    <w:p w:rsidR="00850FA0" w:rsidRPr="00850FA0" w:rsidRDefault="00850FA0" w:rsidP="00850FA0">
      <w:pPr>
        <w:numPr>
          <w:ilvl w:val="0"/>
          <w:numId w:val="114"/>
        </w:numPr>
        <w:spacing w:after="0"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Creation of an enabling environment to support enterprise development (DEDEAT, 2015). </w:t>
      </w:r>
    </w:p>
    <w:p w:rsidR="00850FA0" w:rsidRPr="00850FA0" w:rsidRDefault="00850FA0" w:rsidP="00850FA0">
      <w:pPr>
        <w:spacing w:after="0" w:line="280" w:lineRule="exact"/>
        <w:ind w:left="720"/>
        <w:contextualSpacing/>
        <w:jc w:val="both"/>
        <w:rPr>
          <w:rFonts w:ascii="Calibri" w:eastAsia="Calibri" w:hAnsi="Calibri" w:cs="Times New Roman"/>
          <w:lang w:val="en-US"/>
        </w:rPr>
      </w:pPr>
    </w:p>
    <w:p w:rsidR="00850FA0" w:rsidRPr="00850FA0" w:rsidRDefault="00850FA0" w:rsidP="00850FA0">
      <w:pPr>
        <w:spacing w:after="0" w:line="280" w:lineRule="exact"/>
        <w:jc w:val="both"/>
        <w:rPr>
          <w:lang w:val="en-US"/>
        </w:rPr>
      </w:pPr>
      <w:r w:rsidRPr="00850FA0">
        <w:rPr>
          <w:lang w:val="en-US"/>
        </w:rPr>
        <w:t xml:space="preserve">DEDEAT units that are of specific interest to this study include economic development and environmental management. </w:t>
      </w:r>
    </w:p>
    <w:p w:rsidR="00850FA0" w:rsidRPr="00850FA0" w:rsidRDefault="00850FA0" w:rsidP="00850FA0">
      <w:pPr>
        <w:spacing w:after="0" w:line="280" w:lineRule="exact"/>
        <w:jc w:val="both"/>
        <w:rPr>
          <w:lang w:val="en-US"/>
        </w:rPr>
      </w:pPr>
    </w:p>
    <w:p w:rsidR="00850FA0" w:rsidRPr="00850FA0" w:rsidRDefault="00850FA0" w:rsidP="00850FA0">
      <w:pPr>
        <w:numPr>
          <w:ilvl w:val="0"/>
          <w:numId w:val="112"/>
        </w:numPr>
        <w:spacing w:after="0" w:line="280" w:lineRule="exact"/>
        <w:contextualSpacing/>
        <w:jc w:val="both"/>
        <w:rPr>
          <w:rFonts w:ascii="Calibri" w:eastAsia="Calibri" w:hAnsi="Calibri" w:cs="Times New Roman"/>
          <w:b/>
          <w:lang w:val="en-US"/>
        </w:rPr>
      </w:pPr>
      <w:r w:rsidRPr="00850FA0">
        <w:rPr>
          <w:rFonts w:ascii="Calibri" w:eastAsia="Calibri" w:hAnsi="Calibri" w:cs="Times New Roman"/>
          <w:b/>
          <w:lang w:val="en-US"/>
        </w:rPr>
        <w:t xml:space="preserve">Economic Development </w:t>
      </w:r>
    </w:p>
    <w:p w:rsidR="00850FA0" w:rsidRPr="00850FA0" w:rsidRDefault="00850FA0" w:rsidP="00850FA0">
      <w:pPr>
        <w:spacing w:after="0" w:line="280" w:lineRule="exact"/>
        <w:ind w:left="720"/>
        <w:contextualSpacing/>
        <w:jc w:val="both"/>
        <w:rPr>
          <w:rFonts w:ascii="Calibri" w:eastAsia="Calibri" w:hAnsi="Calibri" w:cs="Times New Roman"/>
          <w:b/>
          <w:lang w:val="en-US"/>
        </w:rPr>
      </w:pPr>
    </w:p>
    <w:tbl>
      <w:tblPr>
        <w:tblStyle w:val="GridTable5Dark-Accent61"/>
        <w:tblW w:w="9109" w:type="dxa"/>
        <w:tblLook w:val="04A0" w:firstRow="1" w:lastRow="0" w:firstColumn="1" w:lastColumn="0" w:noHBand="0" w:noVBand="1"/>
      </w:tblPr>
      <w:tblGrid>
        <w:gridCol w:w="3681"/>
        <w:gridCol w:w="5428"/>
      </w:tblGrid>
      <w:tr w:rsidR="00850FA0" w:rsidRPr="00850FA0" w:rsidTr="00850FA0">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681" w:type="dxa"/>
            <w:shd w:val="clear" w:color="auto" w:fill="C45911" w:themeFill="accent2" w:themeFillShade="BF"/>
          </w:tcPr>
          <w:p w:rsidR="00850FA0" w:rsidRPr="00850FA0" w:rsidRDefault="00850FA0" w:rsidP="00850FA0">
            <w:pPr>
              <w:spacing w:line="280" w:lineRule="exact"/>
              <w:jc w:val="center"/>
              <w:rPr>
                <w:lang w:val="en-US"/>
              </w:rPr>
            </w:pPr>
            <w:r w:rsidRPr="00850FA0">
              <w:rPr>
                <w:lang w:val="en-US"/>
              </w:rPr>
              <w:t xml:space="preserve">Programmes and Sub-Programmes: </w:t>
            </w:r>
          </w:p>
        </w:tc>
        <w:tc>
          <w:tcPr>
            <w:tcW w:w="5428" w:type="dxa"/>
            <w:shd w:val="clear" w:color="auto" w:fill="C45911" w:themeFill="accent2" w:themeFillShade="BF"/>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lang w:val="en-US"/>
              </w:rPr>
            </w:pPr>
            <w:r w:rsidRPr="00850FA0">
              <w:rPr>
                <w:lang w:val="en-US"/>
              </w:rPr>
              <w:t>Key Department Responsibilities</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Integrated Economic Development:</w:t>
            </w:r>
          </w:p>
          <w:p w:rsidR="00850FA0" w:rsidRPr="00850FA0" w:rsidRDefault="00850FA0" w:rsidP="00850FA0">
            <w:pPr>
              <w:spacing w:line="280" w:lineRule="exact"/>
              <w:jc w:val="both"/>
              <w:rPr>
                <w:lang w:val="en-US"/>
              </w:rPr>
            </w:pP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Enterprise development </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Local Economic Development </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lastRenderedPageBreak/>
              <w:t xml:space="preserve">Economic Empowerment </w:t>
            </w:r>
          </w:p>
          <w:p w:rsidR="00850FA0" w:rsidRPr="00850FA0" w:rsidRDefault="00850FA0" w:rsidP="00850FA0">
            <w:pPr>
              <w:spacing w:line="280" w:lineRule="exact"/>
              <w:jc w:val="both"/>
              <w:rPr>
                <w:lang w:val="en-US"/>
              </w:rPr>
            </w:pPr>
          </w:p>
        </w:tc>
        <w:tc>
          <w:tcPr>
            <w:tcW w:w="5428" w:type="dxa"/>
          </w:tcPr>
          <w:p w:rsidR="00850FA0" w:rsidRPr="00850FA0" w:rsidRDefault="00850FA0" w:rsidP="00850FA0">
            <w:pPr>
              <w:numPr>
                <w:ilvl w:val="0"/>
                <w:numId w:val="115"/>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lastRenderedPageBreak/>
              <w:t>Provision of a platform for standardised business development and support.</w:t>
            </w:r>
          </w:p>
          <w:p w:rsidR="00850FA0" w:rsidRPr="00850FA0" w:rsidRDefault="00850FA0" w:rsidP="00850FA0">
            <w:pPr>
              <w:numPr>
                <w:ilvl w:val="0"/>
                <w:numId w:val="115"/>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Promotion of SMME and cooperative development. </w:t>
            </w:r>
          </w:p>
          <w:p w:rsidR="00850FA0" w:rsidRPr="00850FA0" w:rsidRDefault="00850FA0" w:rsidP="00850FA0">
            <w:pPr>
              <w:numPr>
                <w:ilvl w:val="0"/>
                <w:numId w:val="115"/>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Promotion of equity in the economy. </w:t>
            </w:r>
          </w:p>
          <w:p w:rsidR="00850FA0" w:rsidRPr="00850FA0" w:rsidRDefault="00850FA0" w:rsidP="00850FA0">
            <w:pPr>
              <w:numPr>
                <w:ilvl w:val="0"/>
                <w:numId w:val="115"/>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850FA0">
              <w:rPr>
                <w:rFonts w:ascii="Calibri" w:eastAsia="Calibri" w:hAnsi="Calibri" w:cs="Times New Roman"/>
                <w:lang w:val="en-US"/>
              </w:rPr>
              <w:lastRenderedPageBreak/>
              <w:t xml:space="preserve">Empowerment of citizens and previously disadvantaged. </w:t>
            </w:r>
          </w:p>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lang w:val="en-US"/>
              </w:rPr>
            </w:pPr>
          </w:p>
        </w:tc>
      </w:tr>
      <w:tr w:rsidR="00850FA0" w:rsidRPr="00850FA0" w:rsidTr="00850FA0">
        <w:trPr>
          <w:trHeight w:val="2589"/>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lastRenderedPageBreak/>
              <w:t>Business Regulation and Governance:</w:t>
            </w:r>
          </w:p>
          <w:p w:rsidR="00850FA0" w:rsidRPr="00850FA0" w:rsidRDefault="00850FA0" w:rsidP="00850FA0">
            <w:pPr>
              <w:spacing w:line="280" w:lineRule="exact"/>
              <w:jc w:val="both"/>
              <w:rPr>
                <w:lang w:val="en-US"/>
              </w:rPr>
            </w:pP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Governance</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Regulation Services </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Consumer Protection </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Liquor Industry Regulation </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Gambling and Betting Sector Regulation </w:t>
            </w:r>
          </w:p>
          <w:p w:rsidR="00850FA0" w:rsidRPr="00850FA0" w:rsidRDefault="00850FA0" w:rsidP="00850FA0">
            <w:pPr>
              <w:spacing w:line="280" w:lineRule="exact"/>
              <w:jc w:val="both"/>
              <w:rPr>
                <w:lang w:val="en-US"/>
              </w:rPr>
            </w:pPr>
          </w:p>
        </w:tc>
        <w:tc>
          <w:tcPr>
            <w:tcW w:w="5428" w:type="dxa"/>
          </w:tcPr>
          <w:p w:rsidR="00850FA0" w:rsidRPr="00850FA0" w:rsidRDefault="00850FA0" w:rsidP="00850FA0">
            <w:pPr>
              <w:numPr>
                <w:ilvl w:val="0"/>
                <w:numId w:val="115"/>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cs="Times New Roman"/>
                <w:lang w:val="en-US"/>
              </w:rPr>
            </w:pPr>
            <w:r w:rsidRPr="00850FA0">
              <w:rPr>
                <w:rFonts w:ascii="Calibri" w:eastAsia="Calibri" w:hAnsi="Calibri" w:cs="Times New Roman"/>
                <w:lang w:val="en-US"/>
              </w:rPr>
              <w:t xml:space="preserve">Provision of certainty in business transaction </w:t>
            </w:r>
          </w:p>
          <w:p w:rsidR="00850FA0" w:rsidRPr="00850FA0" w:rsidRDefault="00850FA0" w:rsidP="00850FA0">
            <w:pPr>
              <w:numPr>
                <w:ilvl w:val="0"/>
                <w:numId w:val="115"/>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cs="Times New Roman"/>
                <w:lang w:val="en-US"/>
              </w:rPr>
            </w:pPr>
            <w:r w:rsidRPr="00850FA0">
              <w:rPr>
                <w:rFonts w:ascii="Calibri" w:eastAsia="Calibri" w:hAnsi="Calibri" w:cs="Times New Roman"/>
                <w:lang w:val="en-US"/>
              </w:rPr>
              <w:t xml:space="preserve">Provision of avenues to redress lack of resources and information </w:t>
            </w:r>
          </w:p>
          <w:p w:rsidR="00850FA0" w:rsidRPr="00850FA0" w:rsidRDefault="00850FA0" w:rsidP="00850FA0">
            <w:pPr>
              <w:numPr>
                <w:ilvl w:val="0"/>
                <w:numId w:val="115"/>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cs="Times New Roman"/>
                <w:lang w:val="en-US"/>
              </w:rPr>
            </w:pPr>
            <w:r w:rsidRPr="00850FA0">
              <w:rPr>
                <w:rFonts w:ascii="Calibri" w:eastAsia="Calibri" w:hAnsi="Calibri" w:cs="Times New Roman"/>
                <w:lang w:val="en-US"/>
              </w:rPr>
              <w:t>Provision for a stable and excelling liquor industry</w:t>
            </w:r>
          </w:p>
          <w:p w:rsidR="00850FA0" w:rsidRPr="00850FA0" w:rsidRDefault="00850FA0" w:rsidP="00850FA0">
            <w:pPr>
              <w:numPr>
                <w:ilvl w:val="0"/>
                <w:numId w:val="115"/>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cs="Times New Roman"/>
                <w:lang w:val="en-US"/>
              </w:rPr>
            </w:pPr>
            <w:r w:rsidRPr="00850FA0">
              <w:rPr>
                <w:rFonts w:ascii="Calibri" w:eastAsia="Calibri" w:hAnsi="Calibri" w:cs="Times New Roman"/>
                <w:lang w:val="en-US"/>
              </w:rPr>
              <w:t xml:space="preserve">Provision for a stable and thriving gambling and betting industry </w:t>
            </w:r>
          </w:p>
          <w:p w:rsidR="00850FA0" w:rsidRPr="00850FA0" w:rsidRDefault="00850FA0" w:rsidP="00850FA0">
            <w:pPr>
              <w:numPr>
                <w:ilvl w:val="0"/>
                <w:numId w:val="115"/>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cs="Times New Roman"/>
                <w:lang w:val="en-US"/>
              </w:rPr>
            </w:pPr>
            <w:r w:rsidRPr="00850FA0">
              <w:rPr>
                <w:rFonts w:ascii="Calibri" w:eastAsia="Calibri" w:hAnsi="Calibri" w:cs="Times New Roman"/>
                <w:lang w:val="en-US"/>
              </w:rPr>
              <w:t>Implementation measures to protect citizens from alcohol and gambling side effects</w:t>
            </w:r>
          </w:p>
          <w:p w:rsidR="00850FA0" w:rsidRPr="00850FA0" w:rsidRDefault="00850FA0" w:rsidP="00850FA0">
            <w:pPr>
              <w:spacing w:line="280" w:lineRule="exact"/>
              <w:jc w:val="both"/>
              <w:cnfStyle w:val="000000000000" w:firstRow="0" w:lastRow="0" w:firstColumn="0" w:lastColumn="0" w:oddVBand="0" w:evenVBand="0" w:oddHBand="0" w:evenHBand="0" w:firstRowFirstColumn="0" w:firstRowLastColumn="0" w:lastRowFirstColumn="0" w:lastRowLastColumn="0"/>
              <w:rPr>
                <w:lang w:val="en-US"/>
              </w:rPr>
            </w:pP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1676"/>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 xml:space="preserve">Trade and Industry Development: </w:t>
            </w:r>
          </w:p>
          <w:p w:rsidR="00850FA0" w:rsidRPr="00850FA0" w:rsidRDefault="00850FA0" w:rsidP="00850FA0">
            <w:pPr>
              <w:spacing w:line="280" w:lineRule="exact"/>
              <w:jc w:val="both"/>
              <w:rPr>
                <w:lang w:val="en-US"/>
              </w:rPr>
            </w:pP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Trade and Investment Promotion</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Sector Development Industry</w:t>
            </w:r>
          </w:p>
          <w:p w:rsidR="00850FA0" w:rsidRPr="00850FA0" w:rsidRDefault="00850FA0" w:rsidP="00850FA0">
            <w:pPr>
              <w:numPr>
                <w:ilvl w:val="0"/>
                <w:numId w:val="113"/>
              </w:numPr>
              <w:spacing w:line="280" w:lineRule="exact"/>
              <w:contextualSpacing/>
              <w:jc w:val="both"/>
              <w:rPr>
                <w:rFonts w:ascii="Calibri" w:eastAsia="Calibri" w:hAnsi="Calibri" w:cs="Times New Roman"/>
                <w:lang w:val="en-US"/>
              </w:rPr>
            </w:pPr>
            <w:r w:rsidRPr="00850FA0">
              <w:rPr>
                <w:rFonts w:ascii="Calibri" w:eastAsia="Calibri" w:hAnsi="Calibri" w:cs="Times New Roman"/>
                <w:lang w:val="en-US"/>
              </w:rPr>
              <w:t xml:space="preserve">Industry Development </w:t>
            </w:r>
          </w:p>
          <w:p w:rsidR="00850FA0" w:rsidRPr="00850FA0" w:rsidRDefault="00850FA0" w:rsidP="00850FA0">
            <w:pPr>
              <w:spacing w:line="280" w:lineRule="exact"/>
              <w:jc w:val="both"/>
              <w:rPr>
                <w:lang w:val="en-US"/>
              </w:rPr>
            </w:pPr>
          </w:p>
        </w:tc>
        <w:tc>
          <w:tcPr>
            <w:tcW w:w="5428" w:type="dxa"/>
          </w:tcPr>
          <w:p w:rsidR="00850FA0" w:rsidRPr="00850FA0" w:rsidRDefault="00850FA0" w:rsidP="00850FA0">
            <w:pPr>
              <w:numPr>
                <w:ilvl w:val="0"/>
                <w:numId w:val="116"/>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Promotion of industry and sector development </w:t>
            </w:r>
          </w:p>
          <w:p w:rsidR="00850FA0" w:rsidRPr="00850FA0" w:rsidRDefault="00850FA0" w:rsidP="00850FA0">
            <w:pPr>
              <w:numPr>
                <w:ilvl w:val="0"/>
                <w:numId w:val="116"/>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Promotion of business development growth including export of products </w:t>
            </w:r>
          </w:p>
          <w:p w:rsidR="00850FA0" w:rsidRPr="00850FA0" w:rsidRDefault="00850FA0" w:rsidP="00850FA0">
            <w:pPr>
              <w:numPr>
                <w:ilvl w:val="0"/>
                <w:numId w:val="116"/>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Provision of various support mechanisms to provincial economy </w:t>
            </w:r>
          </w:p>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lang w:val="en-US"/>
              </w:rPr>
            </w:pPr>
          </w:p>
        </w:tc>
      </w:tr>
      <w:tr w:rsidR="00850FA0" w:rsidRPr="00850FA0" w:rsidTr="00850FA0">
        <w:trPr>
          <w:trHeight w:val="1087"/>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 xml:space="preserve">Economic Planning, Research and Policy Formulation: </w:t>
            </w:r>
          </w:p>
          <w:p w:rsidR="00850FA0" w:rsidRPr="00850FA0" w:rsidRDefault="00850FA0" w:rsidP="00850FA0">
            <w:pPr>
              <w:spacing w:line="280" w:lineRule="exact"/>
              <w:jc w:val="both"/>
              <w:rPr>
                <w:lang w:val="en-US"/>
              </w:rPr>
            </w:pPr>
          </w:p>
        </w:tc>
        <w:tc>
          <w:tcPr>
            <w:tcW w:w="5428" w:type="dxa"/>
          </w:tcPr>
          <w:p w:rsidR="00850FA0" w:rsidRPr="00850FA0" w:rsidRDefault="00850FA0" w:rsidP="00850FA0">
            <w:pPr>
              <w:numPr>
                <w:ilvl w:val="0"/>
                <w:numId w:val="118"/>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Consider spatial issues in development </w:t>
            </w:r>
          </w:p>
          <w:p w:rsidR="00850FA0" w:rsidRPr="00850FA0" w:rsidRDefault="00850FA0" w:rsidP="00850FA0">
            <w:pPr>
              <w:cnfStyle w:val="000000000000" w:firstRow="0" w:lastRow="0" w:firstColumn="0" w:lastColumn="0" w:oddVBand="0" w:evenVBand="0" w:oddHBand="0" w:evenHBand="0" w:firstRowFirstColumn="0" w:firstRowLastColumn="0" w:lastRowFirstColumn="0" w:lastRowLastColumn="0"/>
              <w:rPr>
                <w:lang w:val="en-US"/>
              </w:rPr>
            </w:pPr>
          </w:p>
        </w:tc>
      </w:tr>
    </w:tbl>
    <w:p w:rsidR="00850FA0" w:rsidRPr="00850FA0" w:rsidRDefault="00850FA0" w:rsidP="00850FA0">
      <w:pPr>
        <w:spacing w:after="0" w:line="280" w:lineRule="exact"/>
        <w:jc w:val="both"/>
        <w:rPr>
          <w:lang w:val="en-US"/>
        </w:rPr>
      </w:pPr>
    </w:p>
    <w:p w:rsidR="00850FA0" w:rsidRPr="00850FA0" w:rsidRDefault="00850FA0" w:rsidP="00850FA0">
      <w:pPr>
        <w:numPr>
          <w:ilvl w:val="0"/>
          <w:numId w:val="112"/>
        </w:numPr>
        <w:spacing w:after="0" w:line="280" w:lineRule="exact"/>
        <w:contextualSpacing/>
        <w:jc w:val="both"/>
        <w:rPr>
          <w:rFonts w:ascii="Calibri" w:eastAsia="Calibri" w:hAnsi="Calibri" w:cs="Times New Roman"/>
          <w:b/>
          <w:lang w:val="en-US"/>
        </w:rPr>
      </w:pPr>
      <w:r w:rsidRPr="00850FA0">
        <w:rPr>
          <w:rFonts w:ascii="Calibri" w:eastAsia="Calibri" w:hAnsi="Calibri" w:cs="Times New Roman"/>
          <w:b/>
          <w:lang w:val="en-US"/>
        </w:rPr>
        <w:t xml:space="preserve">Environmental Affairs </w:t>
      </w:r>
    </w:p>
    <w:p w:rsidR="00850FA0" w:rsidRPr="00850FA0" w:rsidRDefault="00850FA0" w:rsidP="00850FA0">
      <w:pPr>
        <w:spacing w:after="0" w:line="280" w:lineRule="exact"/>
        <w:jc w:val="both"/>
        <w:rPr>
          <w:lang w:val="en-US"/>
        </w:rPr>
      </w:pPr>
    </w:p>
    <w:tbl>
      <w:tblPr>
        <w:tblStyle w:val="GridTable5Dark-Accent61"/>
        <w:tblW w:w="9216" w:type="dxa"/>
        <w:tblLook w:val="04A0" w:firstRow="1" w:lastRow="0" w:firstColumn="1" w:lastColumn="0" w:noHBand="0" w:noVBand="1"/>
      </w:tblPr>
      <w:tblGrid>
        <w:gridCol w:w="3681"/>
        <w:gridCol w:w="5535"/>
      </w:tblGrid>
      <w:tr w:rsidR="00850FA0" w:rsidRPr="00850FA0" w:rsidTr="00850FA0">
        <w:trPr>
          <w:cnfStyle w:val="100000000000" w:firstRow="1" w:lastRow="0" w:firstColumn="0" w:lastColumn="0" w:oddVBand="0" w:evenVBand="0" w:oddHBand="0" w:evenHBand="0" w:firstRowFirstColumn="0" w:firstRowLastColumn="0" w:lastRowFirstColumn="0" w:lastRowLastColumn="0"/>
          <w:trHeight w:val="550"/>
          <w:tblHeader/>
        </w:trPr>
        <w:tc>
          <w:tcPr>
            <w:cnfStyle w:val="001000000000" w:firstRow="0" w:lastRow="0" w:firstColumn="1" w:lastColumn="0" w:oddVBand="0" w:evenVBand="0" w:oddHBand="0" w:evenHBand="0" w:firstRowFirstColumn="0" w:firstRowLastColumn="0" w:lastRowFirstColumn="0" w:lastRowLastColumn="0"/>
            <w:tcW w:w="3681" w:type="dxa"/>
            <w:shd w:val="clear" w:color="auto" w:fill="C45911" w:themeFill="accent2" w:themeFillShade="BF"/>
          </w:tcPr>
          <w:p w:rsidR="00850FA0" w:rsidRPr="00850FA0" w:rsidRDefault="00850FA0" w:rsidP="00850FA0">
            <w:pPr>
              <w:spacing w:line="280" w:lineRule="exact"/>
              <w:jc w:val="center"/>
              <w:rPr>
                <w:lang w:val="en-US"/>
              </w:rPr>
            </w:pPr>
            <w:r w:rsidRPr="00850FA0">
              <w:rPr>
                <w:lang w:val="en-US"/>
              </w:rPr>
              <w:t xml:space="preserve">Programmes and Sub-Programmes: </w:t>
            </w:r>
          </w:p>
        </w:tc>
        <w:tc>
          <w:tcPr>
            <w:tcW w:w="5535" w:type="dxa"/>
            <w:shd w:val="clear" w:color="auto" w:fill="C45911" w:themeFill="accent2" w:themeFillShade="BF"/>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lang w:val="en-US"/>
              </w:rPr>
            </w:pPr>
            <w:r w:rsidRPr="00850FA0">
              <w:rPr>
                <w:lang w:val="en-US"/>
              </w:rPr>
              <w:t>Key Department Responsibilities</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2813"/>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 xml:space="preserve">Policy Co-Ordination and Environmental Planning </w:t>
            </w:r>
          </w:p>
        </w:tc>
        <w:tc>
          <w:tcPr>
            <w:tcW w:w="5535" w:type="dxa"/>
          </w:tcPr>
          <w:p w:rsidR="00850FA0" w:rsidRPr="00850FA0" w:rsidRDefault="00850FA0" w:rsidP="00850FA0">
            <w:pPr>
              <w:numPr>
                <w:ilvl w:val="0"/>
                <w:numId w:val="118"/>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Reduction of greenhouse gas emissions </w:t>
            </w:r>
          </w:p>
          <w:p w:rsidR="00850FA0" w:rsidRPr="00850FA0" w:rsidRDefault="00850FA0" w:rsidP="00850FA0">
            <w:pPr>
              <w:numPr>
                <w:ilvl w:val="0"/>
                <w:numId w:val="118"/>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Promotion of climate change adaptation and mitigation projects </w:t>
            </w:r>
          </w:p>
          <w:p w:rsidR="00850FA0" w:rsidRPr="00850FA0" w:rsidRDefault="00850FA0" w:rsidP="00850FA0">
            <w:pPr>
              <w:numPr>
                <w:ilvl w:val="0"/>
                <w:numId w:val="118"/>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Protection of biodiversity by maintaining and expanding biodiversity parks </w:t>
            </w:r>
          </w:p>
          <w:p w:rsidR="00850FA0" w:rsidRPr="00850FA0" w:rsidRDefault="00850FA0" w:rsidP="00850FA0">
            <w:pPr>
              <w:numPr>
                <w:ilvl w:val="0"/>
                <w:numId w:val="118"/>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Promotion of safe and healthy air, land and water environment </w:t>
            </w:r>
          </w:p>
          <w:p w:rsidR="00850FA0" w:rsidRPr="00850FA0" w:rsidRDefault="00850FA0" w:rsidP="00850FA0">
            <w:pPr>
              <w:numPr>
                <w:ilvl w:val="0"/>
                <w:numId w:val="118"/>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Implementation and enforcement of environmental legislation and regulations </w:t>
            </w:r>
          </w:p>
        </w:tc>
      </w:tr>
      <w:tr w:rsidR="00850FA0" w:rsidRPr="00850FA0" w:rsidTr="00850FA0">
        <w:trPr>
          <w:trHeight w:val="2261"/>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lastRenderedPageBreak/>
              <w:t xml:space="preserve">Ecosystems biodiversity and natural heritage management </w:t>
            </w:r>
          </w:p>
        </w:tc>
        <w:tc>
          <w:tcPr>
            <w:tcW w:w="5535" w:type="dxa"/>
          </w:tcPr>
          <w:p w:rsidR="00850FA0" w:rsidRPr="00850FA0" w:rsidRDefault="00850FA0" w:rsidP="00850FA0">
            <w:pPr>
              <w:numPr>
                <w:ilvl w:val="0"/>
                <w:numId w:val="120"/>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Management of sustainable exploitation by communities of limited resources </w:t>
            </w:r>
          </w:p>
          <w:p w:rsidR="00850FA0" w:rsidRPr="00850FA0" w:rsidRDefault="00850FA0" w:rsidP="00850FA0">
            <w:pPr>
              <w:numPr>
                <w:ilvl w:val="0"/>
                <w:numId w:val="120"/>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Ensuring effective management of balance between nature and humans </w:t>
            </w:r>
          </w:p>
          <w:p w:rsidR="00850FA0" w:rsidRPr="00850FA0" w:rsidRDefault="00850FA0" w:rsidP="00850FA0">
            <w:pPr>
              <w:numPr>
                <w:ilvl w:val="0"/>
                <w:numId w:val="120"/>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Protection of sea shores </w:t>
            </w:r>
          </w:p>
          <w:p w:rsidR="00850FA0" w:rsidRPr="00850FA0" w:rsidRDefault="00850FA0" w:rsidP="00850FA0">
            <w:pPr>
              <w:numPr>
                <w:ilvl w:val="0"/>
                <w:numId w:val="120"/>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Establishment and maintenance of protected areas </w:t>
            </w:r>
          </w:p>
          <w:p w:rsidR="00850FA0" w:rsidRPr="00850FA0" w:rsidRDefault="00850FA0" w:rsidP="00850FA0">
            <w:pPr>
              <w:numPr>
                <w:ilvl w:val="0"/>
                <w:numId w:val="120"/>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Implementation and enforcement of environmental legislation and regulations</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2120"/>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 xml:space="preserve">Environmental quality management </w:t>
            </w:r>
          </w:p>
        </w:tc>
        <w:tc>
          <w:tcPr>
            <w:tcW w:w="5535" w:type="dxa"/>
          </w:tcPr>
          <w:p w:rsidR="00850FA0" w:rsidRPr="00850FA0" w:rsidRDefault="00850FA0" w:rsidP="00850FA0">
            <w:pPr>
              <w:numPr>
                <w:ilvl w:val="0"/>
                <w:numId w:val="121"/>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Issue and management development authorisations as per the legislation </w:t>
            </w:r>
          </w:p>
          <w:p w:rsidR="00850FA0" w:rsidRPr="00850FA0" w:rsidRDefault="00850FA0" w:rsidP="00850FA0">
            <w:pPr>
              <w:numPr>
                <w:ilvl w:val="0"/>
                <w:numId w:val="121"/>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Management of waste disposal licensing </w:t>
            </w:r>
          </w:p>
          <w:p w:rsidR="00850FA0" w:rsidRPr="00850FA0" w:rsidRDefault="00850FA0" w:rsidP="00850FA0">
            <w:pPr>
              <w:numPr>
                <w:ilvl w:val="0"/>
                <w:numId w:val="121"/>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Conservation of natural resources </w:t>
            </w:r>
          </w:p>
          <w:p w:rsidR="00850FA0" w:rsidRPr="00850FA0" w:rsidRDefault="00850FA0" w:rsidP="00850FA0">
            <w:pPr>
              <w:numPr>
                <w:ilvl w:val="0"/>
                <w:numId w:val="121"/>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Implementation and enforcement of environmental legislation and regulations</w:t>
            </w:r>
          </w:p>
          <w:p w:rsidR="00850FA0" w:rsidRPr="00850FA0" w:rsidRDefault="00850FA0" w:rsidP="00850FA0">
            <w:pPr>
              <w:numPr>
                <w:ilvl w:val="0"/>
                <w:numId w:val="121"/>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Monitoring of air quality for healthy environment </w:t>
            </w:r>
          </w:p>
        </w:tc>
      </w:tr>
      <w:tr w:rsidR="00850FA0" w:rsidRPr="00850FA0" w:rsidTr="00850FA0">
        <w:trPr>
          <w:trHeight w:val="70"/>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 xml:space="preserve">Compliance/enforcement </w:t>
            </w:r>
          </w:p>
        </w:tc>
        <w:tc>
          <w:tcPr>
            <w:tcW w:w="5535" w:type="dxa"/>
          </w:tcPr>
          <w:p w:rsidR="00850FA0" w:rsidRPr="00850FA0" w:rsidRDefault="00850FA0" w:rsidP="00850FA0">
            <w:pPr>
              <w:numPr>
                <w:ilvl w:val="0"/>
                <w:numId w:val="122"/>
              </w:numPr>
              <w:spacing w:line="280" w:lineRule="exact"/>
              <w:contextualSpacing/>
              <w:jc w:val="both"/>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Implementation and enforcement of environmental legislation and regulations</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 xml:space="preserve">Environmental Empowerment Services </w:t>
            </w:r>
          </w:p>
        </w:tc>
        <w:tc>
          <w:tcPr>
            <w:tcW w:w="5535" w:type="dxa"/>
          </w:tcPr>
          <w:p w:rsidR="00850FA0" w:rsidRPr="00850FA0" w:rsidRDefault="00850FA0" w:rsidP="00850FA0">
            <w:pPr>
              <w:numPr>
                <w:ilvl w:val="0"/>
                <w:numId w:val="122"/>
              </w:numPr>
              <w:spacing w:line="280" w:lineRule="exact"/>
              <w:contextualSpacing/>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lang w:val="en-US"/>
              </w:rPr>
            </w:pPr>
            <w:r w:rsidRPr="00850FA0">
              <w:rPr>
                <w:rFonts w:ascii="Calibri" w:eastAsia="Calibri" w:hAnsi="Calibri" w:cs="Times New Roman"/>
                <w:lang w:val="en-US"/>
              </w:rPr>
              <w:t xml:space="preserve">Empowerment of communities and staff on environmental issues </w:t>
            </w:r>
          </w:p>
        </w:tc>
      </w:tr>
    </w:tbl>
    <w:p w:rsidR="00850FA0" w:rsidRPr="00850FA0" w:rsidRDefault="00850FA0" w:rsidP="00850FA0">
      <w:pPr>
        <w:spacing w:after="0" w:line="280" w:lineRule="exact"/>
        <w:jc w:val="right"/>
        <w:rPr>
          <w:b/>
          <w:sz w:val="20"/>
          <w:lang w:val="en-US"/>
        </w:rPr>
      </w:pPr>
      <w:r w:rsidRPr="00850FA0">
        <w:rPr>
          <w:b/>
          <w:sz w:val="20"/>
          <w:lang w:val="en-US"/>
        </w:rPr>
        <w:t>Source: DEDEAT, 2015</w:t>
      </w:r>
    </w:p>
    <w:p w:rsidR="00850FA0" w:rsidRPr="00850FA0" w:rsidRDefault="00850FA0" w:rsidP="00850FA0">
      <w:pPr>
        <w:spacing w:after="0" w:line="280" w:lineRule="exact"/>
        <w:jc w:val="right"/>
        <w:rPr>
          <w:sz w:val="20"/>
          <w:lang w:val="en-US"/>
        </w:rPr>
      </w:pPr>
    </w:p>
    <w:p w:rsidR="00850FA0" w:rsidRPr="00850FA0" w:rsidRDefault="00850FA0" w:rsidP="00850FA0">
      <w:pPr>
        <w:spacing w:after="0" w:line="280" w:lineRule="exact"/>
        <w:jc w:val="both"/>
        <w:rPr>
          <w:rFonts w:cs="Arial"/>
          <w:lang w:val="en-GB"/>
        </w:rPr>
      </w:pPr>
      <w:r w:rsidRPr="00850FA0">
        <w:rPr>
          <w:rFonts w:cs="Arial"/>
          <w:lang w:val="en-GB"/>
        </w:rPr>
        <w:t xml:space="preserve">Figure 7.3 indicates the positioning of units involved in environmental management and tourism within the organisation’s structure. The sub-programmes within each programme give an indication of the focus areas of the Department. </w:t>
      </w:r>
    </w:p>
    <w:p w:rsidR="00850FA0" w:rsidRPr="00850FA0" w:rsidRDefault="00850FA0" w:rsidP="00850FA0">
      <w:pPr>
        <w:spacing w:after="0" w:line="280" w:lineRule="exact"/>
        <w:jc w:val="both"/>
        <w:rPr>
          <w:rFonts w:cs="Arial"/>
          <w:lang w:val="en-GB"/>
        </w:rPr>
      </w:pPr>
    </w:p>
    <w:p w:rsidR="00850FA0" w:rsidRPr="00850FA0" w:rsidRDefault="00850FA0" w:rsidP="00850FA0">
      <w:pPr>
        <w:spacing w:after="0" w:line="280" w:lineRule="exact"/>
        <w:jc w:val="both"/>
        <w:rPr>
          <w:rFonts w:cs="Arial"/>
          <w:lang w:val="en-GB"/>
        </w:rPr>
      </w:pPr>
      <w:r w:rsidRPr="00850FA0">
        <w:rPr>
          <w:rFonts w:cs="Arial"/>
          <w:lang w:val="en-GB"/>
        </w:rPr>
        <w:t>Economic Planning:</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Policy and planning</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Research and Development</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Knowledge Management</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Monitoring and evaluation</w:t>
      </w:r>
    </w:p>
    <w:p w:rsidR="00850FA0" w:rsidRPr="00850FA0" w:rsidRDefault="00850FA0" w:rsidP="00850FA0">
      <w:pPr>
        <w:spacing w:after="0" w:line="280" w:lineRule="exact"/>
        <w:jc w:val="both"/>
        <w:rPr>
          <w:rFonts w:cs="Arial"/>
          <w:lang w:val="en-GB"/>
        </w:rPr>
      </w:pPr>
      <w:r w:rsidRPr="00850FA0">
        <w:rPr>
          <w:rFonts w:cs="Arial"/>
          <w:lang w:val="en-GB"/>
        </w:rPr>
        <w:t>Tourism:</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Tourism Planning</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 xml:space="preserve">Tourism Growth and Development </w:t>
      </w:r>
    </w:p>
    <w:p w:rsidR="00850FA0" w:rsidRPr="00850FA0" w:rsidRDefault="00850FA0" w:rsidP="00850FA0">
      <w:pPr>
        <w:numPr>
          <w:ilvl w:val="0"/>
          <w:numId w:val="136"/>
        </w:numPr>
        <w:spacing w:after="0" w:line="280" w:lineRule="exact"/>
        <w:contextualSpacing/>
        <w:jc w:val="both"/>
        <w:rPr>
          <w:rFonts w:ascii="Calibri" w:eastAsia="Calibri" w:hAnsi="Calibri" w:cs="Arial"/>
          <w:lang w:val="en-GB"/>
        </w:rPr>
      </w:pPr>
      <w:r w:rsidRPr="00850FA0">
        <w:rPr>
          <w:rFonts w:cs="Arial"/>
          <w:lang w:val="en-GB"/>
        </w:rPr>
        <w:t>Tourism Sector Transformation</w:t>
      </w:r>
    </w:p>
    <w:p w:rsidR="00850FA0" w:rsidRPr="00850FA0" w:rsidRDefault="00850FA0" w:rsidP="00850FA0">
      <w:pPr>
        <w:spacing w:after="0" w:line="280" w:lineRule="exact"/>
        <w:jc w:val="both"/>
        <w:rPr>
          <w:rFonts w:cs="Arial"/>
          <w:lang w:val="en-GB"/>
        </w:rPr>
      </w:pPr>
    </w:p>
    <w:p w:rsidR="00850FA0" w:rsidRPr="00850FA0" w:rsidRDefault="00850FA0" w:rsidP="00850FA0">
      <w:pPr>
        <w:spacing w:after="0" w:line="280" w:lineRule="exact"/>
        <w:jc w:val="both"/>
        <w:rPr>
          <w:rFonts w:cs="Arial"/>
          <w:b/>
          <w:lang w:val="en-GB"/>
        </w:rPr>
      </w:pPr>
      <w:r w:rsidRPr="00850FA0">
        <w:rPr>
          <w:rFonts w:cs="Arial"/>
          <w:noProof/>
          <w:lang w:eastAsia="en-ZA"/>
        </w:rPr>
        <w:lastRenderedPageBreak/>
        <w:drawing>
          <wp:anchor distT="0" distB="0" distL="114300" distR="114300" simplePos="0" relativeHeight="251703296" behindDoc="0" locked="0" layoutInCell="1" allowOverlap="1">
            <wp:simplePos x="0" y="0"/>
            <wp:positionH relativeFrom="column">
              <wp:posOffset>-76200</wp:posOffset>
            </wp:positionH>
            <wp:positionV relativeFrom="paragraph">
              <wp:posOffset>240665</wp:posOffset>
            </wp:positionV>
            <wp:extent cx="5504596" cy="3143657"/>
            <wp:effectExtent l="0" t="0" r="1270" b="0"/>
            <wp:wrapSquare wrapText="bothSides"/>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04596" cy="3143657"/>
                    </a:xfrm>
                    <a:prstGeom prst="rect">
                      <a:avLst/>
                    </a:prstGeom>
                    <a:noFill/>
                  </pic:spPr>
                </pic:pic>
              </a:graphicData>
            </a:graphic>
          </wp:anchor>
        </w:drawing>
      </w:r>
      <w:r w:rsidRPr="00850FA0">
        <w:rPr>
          <w:rFonts w:cs="Arial"/>
          <w:b/>
          <w:lang w:val="en-GB"/>
        </w:rPr>
        <w:t>Figure 7.3: Organisational Structure of DEDEAT</w:t>
      </w:r>
    </w:p>
    <w:p w:rsidR="00850FA0" w:rsidRPr="00850FA0" w:rsidRDefault="00850FA0" w:rsidP="00850FA0">
      <w:pPr>
        <w:spacing w:after="0" w:line="280" w:lineRule="exact"/>
        <w:jc w:val="right"/>
        <w:rPr>
          <w:rFonts w:cs="Arial"/>
          <w:b/>
          <w:sz w:val="20"/>
          <w:lang w:val="en-GB"/>
        </w:rPr>
      </w:pPr>
      <w:r w:rsidRPr="00850FA0">
        <w:rPr>
          <w:rFonts w:cs="Arial"/>
          <w:b/>
          <w:sz w:val="20"/>
          <w:lang w:val="en-GB"/>
        </w:rPr>
        <w:t>Source: DEDEAT, 2015</w:t>
      </w:r>
    </w:p>
    <w:p w:rsidR="00850FA0" w:rsidRPr="00850FA0" w:rsidRDefault="00850FA0" w:rsidP="00850FA0">
      <w:pPr>
        <w:spacing w:after="0" w:line="280" w:lineRule="exact"/>
        <w:jc w:val="both"/>
        <w:rPr>
          <w:rFonts w:cs="Arial"/>
          <w:lang w:val="en-GB"/>
        </w:rPr>
      </w:pPr>
      <w:r w:rsidRPr="00850FA0">
        <w:rPr>
          <w:rFonts w:cs="Arial"/>
          <w:lang w:val="en-GB"/>
        </w:rPr>
        <w:t>Key challenges affecting DEDEAT institutional functioning include:</w:t>
      </w:r>
    </w:p>
    <w:p w:rsidR="00850FA0" w:rsidRPr="00850FA0" w:rsidRDefault="00850FA0" w:rsidP="00850FA0">
      <w:pPr>
        <w:numPr>
          <w:ilvl w:val="0"/>
          <w:numId w:val="137"/>
        </w:numPr>
        <w:spacing w:after="0" w:line="280" w:lineRule="exact"/>
        <w:contextualSpacing/>
        <w:jc w:val="both"/>
        <w:rPr>
          <w:rFonts w:ascii="Calibri" w:eastAsia="Calibri" w:hAnsi="Calibri" w:cs="Arial"/>
          <w:lang w:val="en-GB"/>
        </w:rPr>
      </w:pPr>
      <w:r w:rsidRPr="00850FA0">
        <w:rPr>
          <w:rFonts w:ascii="Calibri" w:eastAsia="Calibri" w:hAnsi="Calibri" w:cs="Arial"/>
          <w:lang w:val="en-GB"/>
        </w:rPr>
        <w:t xml:space="preserve">There is a mismatch between the resource allocation to the department and the importance of activities it undertakes. Considering the department is tasked with policy development, research and monitoring etc. </w:t>
      </w:r>
    </w:p>
    <w:p w:rsidR="00850FA0" w:rsidRPr="00850FA0" w:rsidRDefault="00850FA0" w:rsidP="00850FA0">
      <w:pPr>
        <w:numPr>
          <w:ilvl w:val="0"/>
          <w:numId w:val="137"/>
        </w:numPr>
        <w:spacing w:after="0" w:line="280" w:lineRule="exact"/>
        <w:contextualSpacing/>
        <w:jc w:val="both"/>
        <w:rPr>
          <w:rFonts w:ascii="Calibri" w:eastAsia="Calibri" w:hAnsi="Calibri" w:cs="Arial"/>
          <w:lang w:val="en-GB"/>
        </w:rPr>
      </w:pPr>
      <w:r w:rsidRPr="00850FA0">
        <w:rPr>
          <w:rFonts w:ascii="Calibri" w:eastAsia="Calibri" w:hAnsi="Calibri" w:cs="Arial"/>
          <w:lang w:val="en-GB"/>
        </w:rPr>
        <w:t>DEDEAT is often involved beyond its mandate in cases where the supporting institution lacks capacity. This creates functions that are on paper undertaken by two organisations.</w:t>
      </w:r>
    </w:p>
    <w:p w:rsidR="00850FA0" w:rsidRPr="00850FA0" w:rsidRDefault="00850FA0" w:rsidP="00850FA0">
      <w:pPr>
        <w:numPr>
          <w:ilvl w:val="0"/>
          <w:numId w:val="137"/>
        </w:numPr>
        <w:spacing w:after="0" w:line="280" w:lineRule="exact"/>
        <w:contextualSpacing/>
        <w:jc w:val="both"/>
        <w:rPr>
          <w:rFonts w:ascii="Calibri" w:eastAsia="Calibri" w:hAnsi="Calibri" w:cs="Arial"/>
          <w:lang w:val="en-GB"/>
        </w:rPr>
      </w:pPr>
      <w:r w:rsidRPr="00850FA0">
        <w:rPr>
          <w:rFonts w:ascii="Calibri" w:eastAsia="Calibri" w:hAnsi="Calibri" w:cs="Arial"/>
          <w:lang w:val="en-GB"/>
        </w:rPr>
        <w:t xml:space="preserve">There is a lack of information to monitor effectiveness of programmes (DEDEAT, 2015). </w:t>
      </w:r>
    </w:p>
    <w:p w:rsidR="00850FA0" w:rsidRPr="00850FA0" w:rsidRDefault="00850FA0" w:rsidP="00850FA0">
      <w:pPr>
        <w:spacing w:after="0" w:line="280" w:lineRule="exact"/>
        <w:jc w:val="both"/>
        <w:rPr>
          <w:rFonts w:eastAsia="Times New Roman"/>
          <w:b/>
          <w:lang w:val="en-US"/>
        </w:rPr>
      </w:pPr>
    </w:p>
    <w:p w:rsidR="00850FA0" w:rsidRPr="00850FA0" w:rsidRDefault="00850FA0" w:rsidP="00850FA0">
      <w:pPr>
        <w:spacing w:after="0" w:line="280" w:lineRule="exact"/>
        <w:jc w:val="both"/>
        <w:rPr>
          <w:rFonts w:eastAsia="Times New Roman"/>
          <w:b/>
          <w:lang w:val="en-US"/>
        </w:rPr>
      </w:pPr>
      <w:r w:rsidRPr="00850FA0">
        <w:rPr>
          <w:rFonts w:cs="Arial"/>
          <w:b/>
          <w:lang w:val="en-GB"/>
        </w:rPr>
        <w:t>b) The Eastern Cape Parks and Tourism Agency (ECPTA</w:t>
      </w:r>
      <w:r w:rsidRPr="00850FA0">
        <w:rPr>
          <w:rFonts w:eastAsia="Times New Roman"/>
          <w:b/>
          <w:lang w:val="en-US"/>
        </w:rPr>
        <w:t>)</w:t>
      </w:r>
    </w:p>
    <w:p w:rsidR="00850FA0" w:rsidRPr="00850FA0" w:rsidRDefault="00850FA0" w:rsidP="00850FA0">
      <w:pPr>
        <w:spacing w:after="0" w:line="280" w:lineRule="exact"/>
        <w:jc w:val="both"/>
        <w:rPr>
          <w:rFonts w:eastAsia="Times New Roman" w:cs="Calibri"/>
          <w:lang w:val="en-US"/>
        </w:rPr>
      </w:pPr>
    </w:p>
    <w:p w:rsidR="00850FA0" w:rsidRPr="00850FA0" w:rsidRDefault="00850FA0" w:rsidP="00850FA0">
      <w:pPr>
        <w:spacing w:after="0" w:line="280" w:lineRule="exact"/>
        <w:jc w:val="both"/>
      </w:pPr>
      <w:r w:rsidRPr="00850FA0">
        <w:rPr>
          <w:rFonts w:cs="Arial"/>
          <w:lang w:val="en-GB"/>
        </w:rPr>
        <w:t xml:space="preserve">The Eastern Cape Parks and Tourism Agency (ECPTA) is listed in Schedule 3-C of the Public Finance Management Act (PFMA), reporting to the Department of Economic Development, Environmental Affairs and Tourism (DEDEAT). Eastern Cape Parks and Tourism Agency was established in 2010 when the </w:t>
      </w:r>
      <w:r w:rsidRPr="00850FA0">
        <w:rPr>
          <w:rFonts w:cs="Arial"/>
          <w:b/>
          <w:lang w:val="en-GB"/>
        </w:rPr>
        <w:t>Eastern Cape Parks Board</w:t>
      </w:r>
      <w:r w:rsidRPr="00850FA0">
        <w:rPr>
          <w:rFonts w:cs="Arial"/>
          <w:lang w:val="en-GB"/>
        </w:rPr>
        <w:t xml:space="preserve"> and </w:t>
      </w:r>
      <w:r w:rsidRPr="00850FA0">
        <w:rPr>
          <w:rFonts w:cs="Arial"/>
          <w:b/>
          <w:lang w:val="en-GB"/>
        </w:rPr>
        <w:t>Eastern Cape Tourism Board</w:t>
      </w:r>
      <w:r w:rsidRPr="00850FA0">
        <w:rPr>
          <w:rFonts w:cs="Arial"/>
          <w:lang w:val="en-GB"/>
        </w:rPr>
        <w:t xml:space="preserve"> merged.  The agency was established under the Eastern Cape Parks and Tourism Agency Act 2010 (Act 2 of 2010), which is entrusted with the key responsibilities to develop and manage protected areas and promote and facilitate the development of tourism in the province. Thus agency is also responsible for the management and development of the 21Eastern Cape provincial nature reserves.  The mission of ECPTA is to become: “ECPTA will become the premier conservation and tourism agency by actively pursuing equitable low-carbon economic growth through innovation and collaboration in these sectors” (ECPTA, 2015).</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 xml:space="preserve">The strategic goals of the ECPTA are: </w:t>
      </w:r>
    </w:p>
    <w:p w:rsidR="00850FA0" w:rsidRPr="00850FA0" w:rsidRDefault="00850FA0" w:rsidP="00850FA0">
      <w:pPr>
        <w:numPr>
          <w:ilvl w:val="0"/>
          <w:numId w:val="101"/>
        </w:numPr>
        <w:spacing w:after="0" w:line="280" w:lineRule="exact"/>
        <w:jc w:val="both"/>
      </w:pPr>
      <w:r w:rsidRPr="00850FA0">
        <w:t>To secure key biodiversity in the Province</w:t>
      </w:r>
    </w:p>
    <w:p w:rsidR="00850FA0" w:rsidRPr="00850FA0" w:rsidRDefault="00850FA0" w:rsidP="00850FA0">
      <w:pPr>
        <w:numPr>
          <w:ilvl w:val="0"/>
          <w:numId w:val="101"/>
        </w:numPr>
        <w:spacing w:after="0" w:line="280" w:lineRule="exact"/>
        <w:jc w:val="both"/>
      </w:pPr>
      <w:r w:rsidRPr="00850FA0">
        <w:t>To serve as a catalyst for all dimensions of tourism in the Province</w:t>
      </w:r>
    </w:p>
    <w:p w:rsidR="00850FA0" w:rsidRPr="00850FA0" w:rsidRDefault="00850FA0" w:rsidP="00850FA0">
      <w:pPr>
        <w:numPr>
          <w:ilvl w:val="0"/>
          <w:numId w:val="101"/>
        </w:numPr>
        <w:spacing w:after="0" w:line="280" w:lineRule="exact"/>
        <w:jc w:val="both"/>
      </w:pPr>
      <w:r w:rsidRPr="00850FA0">
        <w:lastRenderedPageBreak/>
        <w:t>To establish and maintain an efficient and effective institution</w:t>
      </w:r>
    </w:p>
    <w:p w:rsidR="00850FA0" w:rsidRPr="00850FA0" w:rsidRDefault="00850FA0" w:rsidP="00850FA0">
      <w:pPr>
        <w:spacing w:after="0" w:line="280" w:lineRule="exact"/>
        <w:jc w:val="both"/>
        <w:rPr>
          <w:rFonts w:eastAsia="Times New Roman" w:cs="Calibri"/>
          <w:lang w:val="en-US"/>
        </w:rPr>
      </w:pPr>
    </w:p>
    <w:p w:rsidR="00850FA0" w:rsidRPr="00850FA0" w:rsidRDefault="00850FA0" w:rsidP="00850FA0">
      <w:pPr>
        <w:jc w:val="both"/>
        <w:rPr>
          <w:szCs w:val="18"/>
        </w:rPr>
      </w:pPr>
      <w:r w:rsidRPr="00850FA0">
        <w:rPr>
          <w:szCs w:val="18"/>
        </w:rPr>
        <w:t xml:space="preserve">The current organisational structure of the ECPTA is comprised of departments with particular mandates and areas of responsibilities, these include biodiversity conservation, destination tourism and operations. The current organogram is provided in Figure 7.4.  </w:t>
      </w:r>
    </w:p>
    <w:p w:rsidR="00850FA0" w:rsidRPr="00850FA0" w:rsidRDefault="00850FA0" w:rsidP="00850FA0">
      <w:pPr>
        <w:spacing w:after="200" w:line="276" w:lineRule="auto"/>
        <w:jc w:val="both"/>
        <w:rPr>
          <w:b/>
          <w:szCs w:val="18"/>
        </w:rPr>
      </w:pPr>
      <w:r w:rsidRPr="00850FA0">
        <w:rPr>
          <w:b/>
          <w:szCs w:val="18"/>
        </w:rPr>
        <w:t>Figure 7.4: Organisational Structure of ECPTA</w:t>
      </w:r>
    </w:p>
    <w:p w:rsidR="00850FA0" w:rsidRPr="00850FA0" w:rsidRDefault="000D258F" w:rsidP="00850FA0">
      <w:pPr>
        <w:jc w:val="both"/>
        <w:rPr>
          <w:szCs w:val="18"/>
        </w:rPr>
      </w:pPr>
      <w:r>
        <w:rPr>
          <w:rFonts w:cs="Arial"/>
          <w:noProof/>
          <w:lang w:eastAsia="en-ZA"/>
        </w:rPr>
        <mc:AlternateContent>
          <mc:Choice Requires="wps">
            <w:drawing>
              <wp:anchor distT="0" distB="0" distL="114300" distR="114300" simplePos="0" relativeHeight="251700224" behindDoc="0" locked="0" layoutInCell="1" allowOverlap="1">
                <wp:simplePos x="0" y="0"/>
                <wp:positionH relativeFrom="column">
                  <wp:posOffset>3975100</wp:posOffset>
                </wp:positionH>
                <wp:positionV relativeFrom="paragraph">
                  <wp:posOffset>1289050</wp:posOffset>
                </wp:positionV>
                <wp:extent cx="309880" cy="731520"/>
                <wp:effectExtent l="0" t="38100" r="33020" b="11430"/>
                <wp:wrapNone/>
                <wp:docPr id="303" name="Straight Arrow Connector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09880" cy="731520"/>
                        </a:xfrm>
                        <a:prstGeom prst="straightConnector1">
                          <a:avLst/>
                        </a:prstGeom>
                        <a:noFill/>
                        <a:ln w="19050" cap="flat" cmpd="sng" algn="ctr">
                          <a:solidFill>
                            <a:srgbClr val="ED7D31"/>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00709AF4" id="_x0000_t32" coordsize="21600,21600" o:spt="32" o:oned="t" path="m,l21600,21600e" filled="f">
                <v:path arrowok="t" fillok="f" o:connecttype="none"/>
                <o:lock v:ext="edit" shapetype="t"/>
              </v:shapetype>
              <v:shape id="Straight Arrow Connector 303" o:spid="_x0000_s1026" type="#_x0000_t32" style="position:absolute;margin-left:313pt;margin-top:101.5pt;width:24.4pt;height:57.6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" strokecolor="#ed7d31" strokeweight="1.5pt">
                <v:stroke endarrow="block" joinstyle="miter"/>
                <o:lock v:ext="edit" shapetype="f"/>
              </v:shape>
            </w:pict>
          </mc:Fallback>
        </mc:AlternateContent>
      </w:r>
      <w:r>
        <w:rPr>
          <w:rFonts w:cs="Arial"/>
          <w:noProof/>
          <w:lang w:eastAsia="en-ZA"/>
        </w:rPr>
        <mc:AlternateContent>
          <mc:Choice Requires="wps">
            <w:drawing>
              <wp:anchor distT="0" distB="0" distL="114300" distR="114300" simplePos="0" relativeHeight="251701248" behindDoc="1" locked="0" layoutInCell="1" allowOverlap="1">
                <wp:simplePos x="0" y="0"/>
                <wp:positionH relativeFrom="column">
                  <wp:posOffset>4197985</wp:posOffset>
                </wp:positionH>
                <wp:positionV relativeFrom="paragraph">
                  <wp:posOffset>88265</wp:posOffset>
                </wp:positionV>
                <wp:extent cx="1820545" cy="1717675"/>
                <wp:effectExtent l="0" t="0" r="8255" b="0"/>
                <wp:wrapNone/>
                <wp:docPr id="304" name="Rectangl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0545" cy="1717675"/>
                        </a:xfrm>
                        <a:prstGeom prst="rect">
                          <a:avLst/>
                        </a:prstGeom>
                        <a:solidFill>
                          <a:sysClr val="window" lastClr="FFFFFF"/>
                        </a:solid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48EF95D" id="Rectangle 304" o:spid="_x0000_s1026" style="position:absolute;margin-left:330.55pt;margin-top:6.95pt;width:143.35pt;height:135.2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" fillcolor="window" strokecolor="#ed7d31" strokeweight="1pt">
                <v:path arrowok="t"/>
              </v:rect>
            </w:pict>
          </mc:Fallback>
        </mc:AlternateContent>
      </w:r>
      <w:r w:rsidR="00850FA0" w:rsidRPr="00850FA0">
        <w:rPr>
          <w:rFonts w:cs="Arial"/>
          <w:noProof/>
          <w:lang w:eastAsia="en-ZA"/>
        </w:rPr>
        <w:drawing>
          <wp:anchor distT="0" distB="0" distL="114300" distR="114300" simplePos="0" relativeHeight="251699200" behindDoc="0" locked="0" layoutInCell="1" allowOverlap="1">
            <wp:simplePos x="0" y="0"/>
            <wp:positionH relativeFrom="column">
              <wp:posOffset>3760635</wp:posOffset>
            </wp:positionH>
            <wp:positionV relativeFrom="paragraph">
              <wp:posOffset>294668</wp:posOffset>
            </wp:positionV>
            <wp:extent cx="2660612" cy="1443162"/>
            <wp:effectExtent l="0" t="0" r="0" b="5080"/>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0612" cy="1443162"/>
                    </a:xfrm>
                    <a:prstGeom prst="rect">
                      <a:avLst/>
                    </a:prstGeom>
                    <a:noFill/>
                  </pic:spPr>
                </pic:pic>
              </a:graphicData>
            </a:graphic>
          </wp:anchor>
        </w:drawing>
      </w:r>
      <w:r w:rsidR="00850FA0" w:rsidRPr="00850FA0">
        <w:rPr>
          <w:noProof/>
          <w:szCs w:val="18"/>
          <w:lang w:eastAsia="en-ZA"/>
        </w:rPr>
        <w:drawing>
          <wp:inline distT="0" distB="0" distL="0" distR="0">
            <wp:extent cx="6059666" cy="3053301"/>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90673" cy="3068924"/>
                    </a:xfrm>
                    <a:prstGeom prst="rect">
                      <a:avLst/>
                    </a:prstGeom>
                    <a:noFill/>
                  </pic:spPr>
                </pic:pic>
              </a:graphicData>
            </a:graphic>
          </wp:inline>
        </w:drawing>
      </w:r>
    </w:p>
    <w:p w:rsidR="00850FA0" w:rsidRPr="00850FA0" w:rsidRDefault="00850FA0" w:rsidP="00850FA0">
      <w:pPr>
        <w:spacing w:after="0" w:line="280" w:lineRule="exact"/>
        <w:jc w:val="right"/>
        <w:rPr>
          <w:b/>
          <w:bCs/>
          <w:sz w:val="20"/>
          <w:szCs w:val="18"/>
        </w:rPr>
      </w:pPr>
      <w:r w:rsidRPr="00850FA0">
        <w:rPr>
          <w:b/>
          <w:sz w:val="20"/>
          <w:szCs w:val="18"/>
        </w:rPr>
        <w:t>Source: ECPTA, 2012</w:t>
      </w:r>
    </w:p>
    <w:p w:rsidR="00850FA0" w:rsidRPr="00850FA0" w:rsidRDefault="00850FA0" w:rsidP="00850FA0">
      <w:pPr>
        <w:spacing w:after="0" w:line="280" w:lineRule="exact"/>
        <w:jc w:val="both"/>
        <w:rPr>
          <w:rFonts w:eastAsia="Times New Roman" w:cs="Calibri"/>
          <w:lang w:val="en-US"/>
        </w:rPr>
      </w:pPr>
    </w:p>
    <w:p w:rsidR="00850FA0" w:rsidRPr="00850FA0" w:rsidRDefault="00850FA0" w:rsidP="00850FA0">
      <w:pPr>
        <w:spacing w:after="0" w:line="280" w:lineRule="exact"/>
        <w:jc w:val="both"/>
      </w:pPr>
      <w:r w:rsidRPr="00850FA0">
        <w:t xml:space="preserve">The Biodiversity Conservation Department is responsible for achieving the first of the ECPTA’s strategic goals which is to secure key biodiversity in the province. The Destination Tourism Department is required to achieve the second ECPTA strategic goal, namely to serve as a catalyst for all dimensions of tourism in the Eastern Cape. The Operations Department is responsible for managing the tourism and reserves regional operations and effectively managing and safeguarding the protected areas.  The Operations Department is required to achieve all three ECPTA strategic goals. The Operation Department is of relevance to the tourism framework in Nyandeni as one of the ECPTA reserves, Hluleka is within the municipal area and this is a key attraction for the municipality. </w:t>
      </w:r>
    </w:p>
    <w:p w:rsidR="00850FA0" w:rsidRPr="00850FA0" w:rsidRDefault="00850FA0" w:rsidP="00850FA0">
      <w:pPr>
        <w:spacing w:after="0" w:line="280" w:lineRule="exact"/>
        <w:jc w:val="both"/>
      </w:pPr>
    </w:p>
    <w:p w:rsidR="00850FA0" w:rsidRPr="00850FA0" w:rsidRDefault="00850FA0" w:rsidP="00850FA0">
      <w:pPr>
        <w:numPr>
          <w:ilvl w:val="0"/>
          <w:numId w:val="132"/>
        </w:numPr>
        <w:spacing w:after="0" w:line="280" w:lineRule="exact"/>
        <w:contextualSpacing/>
        <w:jc w:val="both"/>
        <w:rPr>
          <w:rFonts w:ascii="Calibri" w:eastAsia="Calibri" w:hAnsi="Calibri" w:cs="Times New Roman"/>
          <w:b/>
          <w:lang w:val="en-US"/>
        </w:rPr>
      </w:pPr>
      <w:r w:rsidRPr="00850FA0">
        <w:rPr>
          <w:rFonts w:ascii="Calibri" w:eastAsia="Calibri" w:hAnsi="Calibri" w:cs="Times New Roman"/>
          <w:b/>
          <w:lang w:val="en-US"/>
        </w:rPr>
        <w:t>Biodiversity Management</w:t>
      </w:r>
    </w:p>
    <w:p w:rsidR="00850FA0" w:rsidRPr="00850FA0" w:rsidRDefault="00850FA0" w:rsidP="00850FA0">
      <w:pPr>
        <w:spacing w:after="0" w:line="280" w:lineRule="exact"/>
        <w:ind w:left="720"/>
        <w:contextualSpacing/>
        <w:jc w:val="both"/>
        <w:rPr>
          <w:rFonts w:ascii="Calibri" w:eastAsia="Calibri" w:hAnsi="Calibri" w:cs="Times New Roman"/>
          <w:b/>
          <w:lang w:val="en-US"/>
        </w:rPr>
      </w:pPr>
    </w:p>
    <w:tbl>
      <w:tblPr>
        <w:tblStyle w:val="GridTable5Dark-Accent61"/>
        <w:tblW w:w="9109" w:type="dxa"/>
        <w:tblLook w:val="04A0" w:firstRow="1" w:lastRow="0" w:firstColumn="1" w:lastColumn="0" w:noHBand="0" w:noVBand="1"/>
      </w:tblPr>
      <w:tblGrid>
        <w:gridCol w:w="3681"/>
        <w:gridCol w:w="5428"/>
      </w:tblGrid>
      <w:tr w:rsidR="00850FA0" w:rsidRPr="00850FA0" w:rsidTr="00850FA0">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681" w:type="dxa"/>
            <w:shd w:val="clear" w:color="auto" w:fill="C45911" w:themeFill="accent2" w:themeFillShade="BF"/>
          </w:tcPr>
          <w:p w:rsidR="00850FA0" w:rsidRPr="00850FA0" w:rsidRDefault="00850FA0" w:rsidP="00850FA0">
            <w:pPr>
              <w:spacing w:line="280" w:lineRule="exact"/>
              <w:jc w:val="center"/>
              <w:rPr>
                <w:lang w:val="en-US"/>
              </w:rPr>
            </w:pPr>
            <w:r w:rsidRPr="00850FA0">
              <w:rPr>
                <w:lang w:val="en-US"/>
              </w:rPr>
              <w:t xml:space="preserve">Strategic Objectives </w:t>
            </w:r>
          </w:p>
        </w:tc>
        <w:tc>
          <w:tcPr>
            <w:tcW w:w="5428" w:type="dxa"/>
            <w:shd w:val="clear" w:color="auto" w:fill="C45911" w:themeFill="accent2" w:themeFillShade="BF"/>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lang w:val="en-US"/>
              </w:rPr>
            </w:pPr>
            <w:r w:rsidRPr="00850FA0">
              <w:rPr>
                <w:lang w:val="en-US"/>
              </w:rPr>
              <w:t>Objective Statement</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0" w:type="dxa"/>
          </w:tcPr>
          <w:p w:rsidR="00850FA0" w:rsidRPr="00850FA0" w:rsidRDefault="00850FA0" w:rsidP="00850FA0">
            <w:pPr>
              <w:spacing w:line="280" w:lineRule="exact"/>
              <w:jc w:val="both"/>
              <w:rPr>
                <w:lang w:val="en-US"/>
              </w:rPr>
            </w:pPr>
            <w:r w:rsidRPr="00850FA0">
              <w:rPr>
                <w:lang w:val="en-US"/>
              </w:rPr>
              <w:t>Biodiversity Decision Support</w:t>
            </w: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lang w:val="en-US"/>
              </w:rPr>
            </w:pPr>
            <w:r w:rsidRPr="00850FA0">
              <w:rPr>
                <w:lang w:val="en-US"/>
              </w:rPr>
              <w:t>To implement a decision support system for biodiversity in the province.</w:t>
            </w:r>
          </w:p>
        </w:tc>
      </w:tr>
      <w:tr w:rsidR="00850FA0" w:rsidRPr="00850FA0" w:rsidTr="00850FA0">
        <w:trPr>
          <w:trHeight w:val="830"/>
        </w:trPr>
        <w:tc>
          <w:tcPr>
            <w:cnfStyle w:val="001000000000" w:firstRow="0" w:lastRow="0" w:firstColumn="1" w:lastColumn="0" w:oddVBand="0" w:evenVBand="0" w:oddHBand="0" w:evenHBand="0" w:firstRowFirstColumn="0" w:firstRowLastColumn="0" w:lastRowFirstColumn="0" w:lastRowLastColumn="0"/>
            <w:tcW w:w="0" w:type="dxa"/>
          </w:tcPr>
          <w:p w:rsidR="00850FA0" w:rsidRPr="00850FA0" w:rsidRDefault="00850FA0" w:rsidP="00850FA0">
            <w:pPr>
              <w:spacing w:line="280" w:lineRule="exact"/>
              <w:jc w:val="both"/>
              <w:rPr>
                <w:lang w:val="en-US"/>
              </w:rPr>
            </w:pPr>
            <w:r w:rsidRPr="00850FA0">
              <w:rPr>
                <w:lang w:val="en-US"/>
              </w:rPr>
              <w:lastRenderedPageBreak/>
              <w:t>Protected Area System Expansion</w:t>
            </w:r>
          </w:p>
        </w:tc>
        <w:tc>
          <w:tcPr>
            <w:tcW w:w="0" w:type="dxa"/>
          </w:tcPr>
          <w:p w:rsidR="00850FA0" w:rsidRPr="00850FA0" w:rsidRDefault="00850FA0" w:rsidP="00850FA0">
            <w:pPr>
              <w:spacing w:line="280" w:lineRule="exact"/>
              <w:jc w:val="both"/>
              <w:cnfStyle w:val="000000000000" w:firstRow="0" w:lastRow="0" w:firstColumn="0" w:lastColumn="0" w:oddVBand="0" w:evenVBand="0" w:oddHBand="0" w:evenHBand="0" w:firstRowFirstColumn="0" w:firstRowLastColumn="0" w:lastRowFirstColumn="0" w:lastRowLastColumn="0"/>
              <w:rPr>
                <w:lang w:val="en-US"/>
              </w:rPr>
            </w:pPr>
            <w:r w:rsidRPr="00850FA0">
              <w:rPr>
                <w:lang w:val="en-US"/>
              </w:rPr>
              <w:t>To expand the protected area system by 70 000 hectares by 2019.</w:t>
            </w:r>
          </w:p>
        </w:tc>
      </w:tr>
    </w:tbl>
    <w:p w:rsidR="00850FA0" w:rsidRPr="00850FA0" w:rsidRDefault="00850FA0" w:rsidP="00850FA0">
      <w:pPr>
        <w:spacing w:after="0" w:line="280" w:lineRule="exact"/>
        <w:jc w:val="both"/>
        <w:rPr>
          <w:lang w:val="en-US"/>
        </w:rPr>
      </w:pPr>
    </w:p>
    <w:p w:rsidR="00850FA0" w:rsidRPr="00850FA0" w:rsidRDefault="00850FA0" w:rsidP="00850FA0">
      <w:pPr>
        <w:numPr>
          <w:ilvl w:val="0"/>
          <w:numId w:val="132"/>
        </w:numPr>
        <w:spacing w:after="0" w:line="280" w:lineRule="exact"/>
        <w:contextualSpacing/>
        <w:jc w:val="both"/>
        <w:rPr>
          <w:rFonts w:ascii="Calibri" w:eastAsia="Calibri" w:hAnsi="Calibri" w:cs="Times New Roman"/>
          <w:b/>
          <w:lang w:val="en-US"/>
        </w:rPr>
      </w:pPr>
      <w:r w:rsidRPr="00850FA0">
        <w:rPr>
          <w:rFonts w:ascii="Calibri" w:eastAsia="Calibri" w:hAnsi="Calibri" w:cs="Times New Roman"/>
          <w:b/>
          <w:lang w:val="en-US"/>
        </w:rPr>
        <w:t>Destination Tourism</w:t>
      </w:r>
    </w:p>
    <w:p w:rsidR="00850FA0" w:rsidRPr="00850FA0" w:rsidRDefault="00850FA0" w:rsidP="00850FA0">
      <w:pPr>
        <w:spacing w:after="0" w:line="280" w:lineRule="exact"/>
        <w:ind w:left="720"/>
        <w:contextualSpacing/>
        <w:jc w:val="both"/>
        <w:rPr>
          <w:rFonts w:ascii="Calibri" w:eastAsia="Calibri" w:hAnsi="Calibri" w:cs="Times New Roman"/>
          <w:b/>
          <w:lang w:val="en-US"/>
        </w:rPr>
      </w:pPr>
    </w:p>
    <w:tbl>
      <w:tblPr>
        <w:tblStyle w:val="GridTable5Dark-Accent61"/>
        <w:tblW w:w="9109" w:type="dxa"/>
        <w:tblLook w:val="04A0" w:firstRow="1" w:lastRow="0" w:firstColumn="1" w:lastColumn="0" w:noHBand="0" w:noVBand="1"/>
      </w:tblPr>
      <w:tblGrid>
        <w:gridCol w:w="3681"/>
        <w:gridCol w:w="5428"/>
      </w:tblGrid>
      <w:tr w:rsidR="00850FA0" w:rsidRPr="00850FA0" w:rsidTr="00850FA0">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681" w:type="dxa"/>
            <w:shd w:val="clear" w:color="auto" w:fill="C45911" w:themeFill="accent2" w:themeFillShade="BF"/>
          </w:tcPr>
          <w:p w:rsidR="00850FA0" w:rsidRPr="00850FA0" w:rsidRDefault="00850FA0" w:rsidP="00850FA0">
            <w:pPr>
              <w:spacing w:line="280" w:lineRule="exact"/>
              <w:jc w:val="center"/>
              <w:rPr>
                <w:lang w:val="en-US"/>
              </w:rPr>
            </w:pPr>
            <w:r w:rsidRPr="00850FA0">
              <w:rPr>
                <w:lang w:val="en-US"/>
              </w:rPr>
              <w:t xml:space="preserve">Strategic Objectives </w:t>
            </w:r>
          </w:p>
        </w:tc>
        <w:tc>
          <w:tcPr>
            <w:tcW w:w="5428" w:type="dxa"/>
            <w:shd w:val="clear" w:color="auto" w:fill="C45911" w:themeFill="accent2" w:themeFillShade="BF"/>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lang w:val="en-US"/>
              </w:rPr>
            </w:pPr>
            <w:r w:rsidRPr="00850FA0">
              <w:rPr>
                <w:lang w:val="en-US"/>
              </w:rPr>
              <w:t>Objective Statement</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SA Tourism Ranking</w:t>
            </w:r>
          </w:p>
        </w:tc>
        <w:tc>
          <w:tcPr>
            <w:tcW w:w="5428"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lang w:val="en-US"/>
              </w:rPr>
            </w:pPr>
            <w:r w:rsidRPr="00850FA0">
              <w:rPr>
                <w:lang w:val="en-US"/>
              </w:rPr>
              <w:t>To ensure that the Province is ranked in the top 3 most-visited destinations in the domestic market by 2020.</w:t>
            </w:r>
          </w:p>
        </w:tc>
      </w:tr>
      <w:tr w:rsidR="00850FA0" w:rsidRPr="00850FA0" w:rsidTr="00850FA0">
        <w:trPr>
          <w:trHeight w:val="830"/>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Tourism Industry Transformation</w:t>
            </w:r>
          </w:p>
        </w:tc>
        <w:tc>
          <w:tcPr>
            <w:tcW w:w="5428" w:type="dxa"/>
          </w:tcPr>
          <w:p w:rsidR="00850FA0" w:rsidRPr="00850FA0" w:rsidRDefault="00850FA0" w:rsidP="00850FA0">
            <w:pPr>
              <w:spacing w:line="280" w:lineRule="exact"/>
              <w:jc w:val="both"/>
              <w:cnfStyle w:val="000000000000" w:firstRow="0" w:lastRow="0" w:firstColumn="0" w:lastColumn="0" w:oddVBand="0" w:evenVBand="0" w:oddHBand="0" w:evenHBand="0" w:firstRowFirstColumn="0" w:firstRowLastColumn="0" w:lastRowFirstColumn="0" w:lastRowLastColumn="0"/>
              <w:rPr>
                <w:lang w:val="en-US"/>
              </w:rPr>
            </w:pPr>
            <w:r w:rsidRPr="00850FA0">
              <w:rPr>
                <w:lang w:val="en-US"/>
              </w:rPr>
              <w:t>To expand participation of previously disadvantaged business owners in the mainstream tourism industry</w:t>
            </w:r>
          </w:p>
        </w:tc>
      </w:tr>
    </w:tbl>
    <w:p w:rsidR="00850FA0" w:rsidRPr="00850FA0" w:rsidRDefault="00850FA0" w:rsidP="00850FA0">
      <w:pPr>
        <w:spacing w:after="0" w:line="280" w:lineRule="exact"/>
        <w:jc w:val="both"/>
      </w:pPr>
    </w:p>
    <w:p w:rsidR="00850FA0" w:rsidRPr="00850FA0" w:rsidRDefault="00850FA0" w:rsidP="00850FA0">
      <w:pPr>
        <w:numPr>
          <w:ilvl w:val="0"/>
          <w:numId w:val="132"/>
        </w:numPr>
        <w:spacing w:after="0" w:line="280" w:lineRule="exact"/>
        <w:contextualSpacing/>
        <w:jc w:val="both"/>
        <w:rPr>
          <w:rFonts w:ascii="Calibri" w:eastAsia="Calibri" w:hAnsi="Calibri" w:cs="Times New Roman"/>
          <w:b/>
          <w:lang w:val="en-US"/>
        </w:rPr>
      </w:pPr>
      <w:r w:rsidRPr="00850FA0">
        <w:rPr>
          <w:rFonts w:ascii="Calibri" w:eastAsia="Calibri" w:hAnsi="Calibri" w:cs="Times New Roman"/>
          <w:b/>
          <w:lang w:val="en-US"/>
        </w:rPr>
        <w:t>Operations</w:t>
      </w:r>
    </w:p>
    <w:p w:rsidR="00850FA0" w:rsidRPr="00850FA0" w:rsidRDefault="00850FA0" w:rsidP="00850FA0">
      <w:pPr>
        <w:spacing w:after="0" w:line="280" w:lineRule="exact"/>
        <w:ind w:left="720"/>
        <w:contextualSpacing/>
        <w:jc w:val="both"/>
        <w:rPr>
          <w:rFonts w:ascii="Calibri" w:eastAsia="Calibri" w:hAnsi="Calibri" w:cs="Times New Roman"/>
          <w:b/>
          <w:lang w:val="en-US"/>
        </w:rPr>
      </w:pPr>
    </w:p>
    <w:tbl>
      <w:tblPr>
        <w:tblStyle w:val="GridTable5Dark-Accent61"/>
        <w:tblW w:w="9109" w:type="dxa"/>
        <w:tblLook w:val="04A0" w:firstRow="1" w:lastRow="0" w:firstColumn="1" w:lastColumn="0" w:noHBand="0" w:noVBand="1"/>
      </w:tblPr>
      <w:tblGrid>
        <w:gridCol w:w="3681"/>
        <w:gridCol w:w="5428"/>
      </w:tblGrid>
      <w:tr w:rsidR="00850FA0" w:rsidRPr="00850FA0" w:rsidTr="00850FA0">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681" w:type="dxa"/>
            <w:shd w:val="clear" w:color="auto" w:fill="C45911" w:themeFill="accent2" w:themeFillShade="BF"/>
          </w:tcPr>
          <w:p w:rsidR="00850FA0" w:rsidRPr="00850FA0" w:rsidRDefault="00850FA0" w:rsidP="00850FA0">
            <w:pPr>
              <w:spacing w:line="280" w:lineRule="exact"/>
              <w:jc w:val="center"/>
              <w:rPr>
                <w:lang w:val="en-US"/>
              </w:rPr>
            </w:pPr>
            <w:r w:rsidRPr="00850FA0">
              <w:rPr>
                <w:lang w:val="en-US"/>
              </w:rPr>
              <w:t xml:space="preserve">Strategic Objectives </w:t>
            </w:r>
          </w:p>
        </w:tc>
        <w:tc>
          <w:tcPr>
            <w:tcW w:w="5428" w:type="dxa"/>
            <w:shd w:val="clear" w:color="auto" w:fill="C45911" w:themeFill="accent2" w:themeFillShade="BF"/>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lang w:val="en-US"/>
              </w:rPr>
            </w:pPr>
            <w:r w:rsidRPr="00850FA0">
              <w:rPr>
                <w:lang w:val="en-US"/>
              </w:rPr>
              <w:t>Objective Statement</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rFonts w:ascii="Microsoft#20Sans#20Serif" w:hAnsi="Microsoft#20Sans#20Serif" w:cs="Microsoft#20Sans#20Serif"/>
                <w:color w:val="F3F3F3"/>
                <w:sz w:val="20"/>
                <w:szCs w:val="20"/>
              </w:rPr>
              <w:t>Revenue Growth</w:t>
            </w:r>
          </w:p>
        </w:tc>
        <w:tc>
          <w:tcPr>
            <w:tcW w:w="5428"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lang w:val="en-US"/>
              </w:rPr>
            </w:pPr>
            <w:r w:rsidRPr="00850FA0">
              <w:rPr>
                <w:lang w:val="en-US"/>
              </w:rPr>
              <w:t>To grow annual revenue generated through on-reserve activities (hospitality and game management) to R22 million by 2019.</w:t>
            </w:r>
          </w:p>
        </w:tc>
      </w:tr>
      <w:tr w:rsidR="00850FA0" w:rsidRPr="00850FA0" w:rsidTr="00850FA0">
        <w:trPr>
          <w:trHeight w:val="830"/>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Protected Area Management</w:t>
            </w:r>
          </w:p>
        </w:tc>
        <w:tc>
          <w:tcPr>
            <w:tcW w:w="5428" w:type="dxa"/>
          </w:tcPr>
          <w:p w:rsidR="00850FA0" w:rsidRPr="00850FA0" w:rsidRDefault="00850FA0" w:rsidP="00850FA0">
            <w:pPr>
              <w:spacing w:line="280" w:lineRule="exact"/>
              <w:jc w:val="both"/>
              <w:cnfStyle w:val="000000000000" w:firstRow="0" w:lastRow="0" w:firstColumn="0" w:lastColumn="0" w:oddVBand="0" w:evenVBand="0" w:oddHBand="0" w:evenHBand="0" w:firstRowFirstColumn="0" w:firstRowLastColumn="0" w:lastRowFirstColumn="0" w:lastRowLastColumn="0"/>
              <w:rPr>
                <w:lang w:val="en-US"/>
              </w:rPr>
            </w:pPr>
            <w:r w:rsidRPr="00850FA0">
              <w:rPr>
                <w:lang w:val="en-US"/>
              </w:rPr>
              <w:t>To maintain effective management of protected areas in line with national targets.</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Height w:val="830"/>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Reserve security</w:t>
            </w:r>
          </w:p>
        </w:tc>
        <w:tc>
          <w:tcPr>
            <w:tcW w:w="5428"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lang w:val="en-US"/>
              </w:rPr>
            </w:pPr>
            <w:r w:rsidRPr="00850FA0">
              <w:rPr>
                <w:lang w:val="en-US"/>
              </w:rPr>
              <w:t>To comply with relevant legislated prescripts for the security of protected areas.</w:t>
            </w:r>
          </w:p>
        </w:tc>
      </w:tr>
      <w:tr w:rsidR="00850FA0" w:rsidRPr="00850FA0" w:rsidTr="00850FA0">
        <w:trPr>
          <w:trHeight w:val="830"/>
        </w:trPr>
        <w:tc>
          <w:tcPr>
            <w:cnfStyle w:val="001000000000" w:firstRow="0" w:lastRow="0" w:firstColumn="1" w:lastColumn="0" w:oddVBand="0" w:evenVBand="0" w:oddHBand="0" w:evenHBand="0" w:firstRowFirstColumn="0" w:firstRowLastColumn="0" w:lastRowFirstColumn="0" w:lastRowLastColumn="0"/>
            <w:tcW w:w="3681" w:type="dxa"/>
          </w:tcPr>
          <w:p w:rsidR="00850FA0" w:rsidRPr="00850FA0" w:rsidRDefault="00850FA0" w:rsidP="00850FA0">
            <w:pPr>
              <w:spacing w:line="280" w:lineRule="exact"/>
              <w:jc w:val="both"/>
              <w:rPr>
                <w:lang w:val="en-US"/>
              </w:rPr>
            </w:pPr>
            <w:r w:rsidRPr="00850FA0">
              <w:rPr>
                <w:lang w:val="en-US"/>
              </w:rPr>
              <w:t>Provincial conservation transformation</w:t>
            </w:r>
          </w:p>
        </w:tc>
        <w:tc>
          <w:tcPr>
            <w:tcW w:w="5428" w:type="dxa"/>
          </w:tcPr>
          <w:p w:rsidR="00850FA0" w:rsidRPr="00850FA0" w:rsidRDefault="00850FA0" w:rsidP="00850FA0">
            <w:pPr>
              <w:spacing w:line="280" w:lineRule="exact"/>
              <w:jc w:val="both"/>
              <w:cnfStyle w:val="000000000000" w:firstRow="0" w:lastRow="0" w:firstColumn="0" w:lastColumn="0" w:oddVBand="0" w:evenVBand="0" w:oddHBand="0" w:evenHBand="0" w:firstRowFirstColumn="0" w:firstRowLastColumn="0" w:lastRowFirstColumn="0" w:lastRowLastColumn="0"/>
              <w:rPr>
                <w:lang w:val="en-US"/>
              </w:rPr>
            </w:pPr>
            <w:r w:rsidRPr="00850FA0">
              <w:rPr>
                <w:lang w:val="en-US"/>
              </w:rPr>
              <w:t>To expand participation of previously disadvantaged individuals in the game and conservation industries.</w:t>
            </w:r>
          </w:p>
        </w:tc>
      </w:tr>
    </w:tbl>
    <w:p w:rsidR="00850FA0" w:rsidRPr="00850FA0" w:rsidRDefault="00850FA0" w:rsidP="00850FA0">
      <w:pPr>
        <w:spacing w:after="0" w:line="280" w:lineRule="exact"/>
        <w:jc w:val="right"/>
        <w:rPr>
          <w:b/>
          <w:sz w:val="20"/>
        </w:rPr>
      </w:pPr>
      <w:r w:rsidRPr="00850FA0">
        <w:rPr>
          <w:b/>
          <w:sz w:val="20"/>
        </w:rPr>
        <w:t xml:space="preserve">Source: ECPTA, 2015 </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The Department’s Tourism Destination sub-programmes include:</w:t>
      </w:r>
    </w:p>
    <w:p w:rsidR="00850FA0" w:rsidRPr="00850FA0" w:rsidRDefault="00850FA0" w:rsidP="00850FA0">
      <w:pPr>
        <w:spacing w:after="0" w:line="280" w:lineRule="exact"/>
        <w:jc w:val="both"/>
      </w:pPr>
    </w:p>
    <w:p w:rsidR="00850FA0" w:rsidRPr="00850FA0" w:rsidRDefault="00850FA0" w:rsidP="00850FA0">
      <w:pPr>
        <w:numPr>
          <w:ilvl w:val="0"/>
          <w:numId w:val="122"/>
        </w:numPr>
        <w:spacing w:after="0" w:line="280" w:lineRule="exact"/>
        <w:contextualSpacing/>
        <w:jc w:val="both"/>
        <w:rPr>
          <w:rFonts w:ascii="Calibri" w:eastAsia="Calibri" w:hAnsi="Calibri" w:cs="Times New Roman"/>
        </w:rPr>
      </w:pPr>
      <w:r w:rsidRPr="00850FA0">
        <w:rPr>
          <w:rFonts w:ascii="Calibri" w:eastAsia="Calibri" w:hAnsi="Calibri" w:cs="Times New Roman"/>
          <w:b/>
        </w:rPr>
        <w:t>Destination Marketing;</w:t>
      </w:r>
      <w:r w:rsidRPr="00850FA0">
        <w:rPr>
          <w:rFonts w:ascii="Calibri" w:eastAsia="Calibri" w:hAnsi="Calibri" w:cs="Times New Roman"/>
        </w:rPr>
        <w:t xml:space="preserve"> This programme promotes the Eastern Cape as a preferred tourist destination through institutionalising the ECPTA brand.  This involves promotion of the domestic market as a key growth area. ECPTA has focused on the domestic market as it believes that the growth of the domestic market has the potential to drive performance in the international market. This objective is thus aligned to the vision of the National Tourism Sector Strategy which is to position South Africa as one of the top 20 tourism destinations globally by 2020. This also involves the allocation of resources to product development will increase the attractiveness of the Province as a domestic destination to meet visitor expectations. Initiatives to resuscitate the multi-sectoral tourism safety program, inclusive of improved tourism signage, is a vital intervention in the overall brand-building and tourism marketing approach. The use of electronic and social media channels need to be explored to reach new market segments.</w:t>
      </w:r>
    </w:p>
    <w:p w:rsidR="00850FA0" w:rsidRPr="00850FA0" w:rsidRDefault="00850FA0" w:rsidP="00850FA0">
      <w:pPr>
        <w:spacing w:after="0" w:line="280" w:lineRule="exact"/>
        <w:ind w:left="360"/>
        <w:contextualSpacing/>
        <w:jc w:val="both"/>
        <w:rPr>
          <w:rFonts w:ascii="Calibri" w:eastAsia="Calibri" w:hAnsi="Calibri" w:cs="Times New Roman"/>
        </w:rPr>
      </w:pPr>
    </w:p>
    <w:p w:rsidR="00850FA0" w:rsidRPr="00850FA0" w:rsidRDefault="00850FA0" w:rsidP="00850FA0">
      <w:pPr>
        <w:numPr>
          <w:ilvl w:val="0"/>
          <w:numId w:val="122"/>
        </w:numPr>
        <w:spacing w:after="0" w:line="280" w:lineRule="exact"/>
        <w:contextualSpacing/>
        <w:jc w:val="both"/>
        <w:rPr>
          <w:rFonts w:ascii="Calibri" w:eastAsia="Calibri" w:hAnsi="Calibri" w:cs="Times New Roman"/>
        </w:rPr>
      </w:pPr>
      <w:r w:rsidRPr="00850FA0">
        <w:rPr>
          <w:rFonts w:ascii="Calibri" w:eastAsia="Calibri" w:hAnsi="Calibri" w:cs="Times New Roman"/>
          <w:b/>
        </w:rPr>
        <w:t xml:space="preserve">Destination Development: </w:t>
      </w:r>
      <w:r w:rsidRPr="00850FA0">
        <w:rPr>
          <w:rFonts w:ascii="Calibri" w:eastAsia="Calibri" w:hAnsi="Calibri" w:cs="Times New Roman"/>
        </w:rPr>
        <w:t xml:space="preserve">This entails ensuring compliance with the Provincial Tourism regulations, implementation transformation initiatives in the sector, monitoring the development of quality tourism products and facilitates investment opportunities for the tourism sector. </w:t>
      </w:r>
    </w:p>
    <w:p w:rsidR="00850FA0" w:rsidRPr="00850FA0" w:rsidRDefault="00850FA0" w:rsidP="00850FA0">
      <w:pPr>
        <w:spacing w:after="0" w:line="280" w:lineRule="exact"/>
        <w:ind w:left="360"/>
        <w:contextualSpacing/>
        <w:jc w:val="both"/>
        <w:rPr>
          <w:rFonts w:ascii="Calibri" w:eastAsia="Calibri" w:hAnsi="Calibri" w:cs="Times New Roman"/>
          <w:b/>
        </w:rPr>
      </w:pPr>
    </w:p>
    <w:p w:rsidR="00850FA0" w:rsidRPr="00850FA0" w:rsidRDefault="00850FA0" w:rsidP="00850FA0">
      <w:pPr>
        <w:numPr>
          <w:ilvl w:val="0"/>
          <w:numId w:val="122"/>
        </w:numPr>
        <w:spacing w:after="0" w:line="280" w:lineRule="exact"/>
        <w:contextualSpacing/>
        <w:jc w:val="both"/>
        <w:rPr>
          <w:rFonts w:ascii="Calibri" w:eastAsia="Calibri" w:hAnsi="Calibri" w:cs="Times New Roman"/>
        </w:rPr>
      </w:pPr>
      <w:r w:rsidRPr="00850FA0">
        <w:rPr>
          <w:rFonts w:ascii="Calibri" w:eastAsia="Calibri" w:hAnsi="Calibri" w:cs="Times New Roman"/>
          <w:b/>
        </w:rPr>
        <w:t xml:space="preserve">Tourism Information and Research: </w:t>
      </w:r>
      <w:r w:rsidRPr="00850FA0">
        <w:rPr>
          <w:rFonts w:ascii="Calibri" w:eastAsia="Calibri" w:hAnsi="Calibri" w:cs="Times New Roman"/>
        </w:rPr>
        <w:t>ECPTA is the provincial tourism marketing and development entity for the Eastern Cape and thus tourism research falls under their area of responsibility. ECPTA is pursuing a strategy to develop capacity to undertake this function.</w:t>
      </w:r>
    </w:p>
    <w:p w:rsidR="00850FA0" w:rsidRPr="00850FA0" w:rsidRDefault="00850FA0" w:rsidP="00850FA0">
      <w:pPr>
        <w:spacing w:after="0" w:line="280" w:lineRule="exact"/>
        <w:ind w:left="360"/>
        <w:contextualSpacing/>
        <w:jc w:val="both"/>
        <w:rPr>
          <w:rFonts w:ascii="Calibri" w:eastAsia="Calibri" w:hAnsi="Calibri" w:cs="Times New Roman"/>
          <w:b/>
        </w:rPr>
      </w:pPr>
    </w:p>
    <w:p w:rsidR="00850FA0" w:rsidRPr="00850FA0" w:rsidRDefault="00850FA0" w:rsidP="00850FA0">
      <w:pPr>
        <w:numPr>
          <w:ilvl w:val="0"/>
          <w:numId w:val="122"/>
        </w:numPr>
        <w:spacing w:after="0" w:line="280" w:lineRule="exact"/>
        <w:contextualSpacing/>
        <w:jc w:val="both"/>
        <w:rPr>
          <w:rFonts w:ascii="Calibri" w:eastAsia="Calibri" w:hAnsi="Calibri" w:cs="Times New Roman"/>
        </w:rPr>
      </w:pPr>
      <w:r w:rsidRPr="00850FA0">
        <w:rPr>
          <w:rFonts w:ascii="Calibri" w:eastAsia="Calibri" w:hAnsi="Calibri" w:cs="Times New Roman"/>
          <w:b/>
        </w:rPr>
        <w:t xml:space="preserve">Registrar of Tourism: </w:t>
      </w:r>
      <w:r w:rsidRPr="00850FA0">
        <w:rPr>
          <w:rFonts w:ascii="Calibri" w:eastAsia="Calibri" w:hAnsi="Calibri" w:cs="Times New Roman"/>
        </w:rPr>
        <w:t xml:space="preserve">The Registrar should provide oversight and monitor the compliance of tourism products and tour guides with legislation. In terms of </w:t>
      </w:r>
      <w:r w:rsidRPr="00850FA0">
        <w:rPr>
          <w:rFonts w:ascii="Calibri" w:eastAsia="Calibri" w:hAnsi="Calibri" w:cs="Arial"/>
          <w:lang w:val="en-GB"/>
        </w:rPr>
        <w:t>Eastern Cape Parks and Tourism Agency Act 2010 (Act 2 of 2010), all tourism products and tour guides must register with ECPTA and ensure their registration is kept up to date. Although this legislation exists it is de facto not adhered to.</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The key institutional challenges that ECPTA faces are:</w:t>
      </w:r>
    </w:p>
    <w:p w:rsidR="00850FA0" w:rsidRPr="00850FA0" w:rsidRDefault="00850FA0" w:rsidP="00850FA0">
      <w:pPr>
        <w:numPr>
          <w:ilvl w:val="0"/>
          <w:numId w:val="135"/>
        </w:numPr>
        <w:spacing w:after="0" w:line="280" w:lineRule="exact"/>
        <w:contextualSpacing/>
        <w:jc w:val="both"/>
        <w:rPr>
          <w:rFonts w:ascii="Calibri" w:eastAsia="Calibri" w:hAnsi="Calibri" w:cs="Arial"/>
          <w:lang w:val="en-GB"/>
        </w:rPr>
      </w:pPr>
      <w:r w:rsidRPr="00850FA0">
        <w:rPr>
          <w:rFonts w:ascii="Calibri" w:eastAsia="Calibri" w:hAnsi="Calibri" w:cs="Times New Roman"/>
        </w:rPr>
        <w:t xml:space="preserve">Loss of institutional memory, as the organisation has in </w:t>
      </w:r>
      <w:r w:rsidRPr="00850FA0">
        <w:rPr>
          <w:rFonts w:ascii="Calibri" w:eastAsia="Calibri" w:hAnsi="Calibri" w:cs="Arial"/>
          <w:lang w:val="en-GB"/>
        </w:rPr>
        <w:t>twenty years gone through four major restructures.</w:t>
      </w:r>
    </w:p>
    <w:p w:rsidR="00850FA0" w:rsidRPr="00850FA0" w:rsidRDefault="00850FA0" w:rsidP="00850FA0">
      <w:pPr>
        <w:numPr>
          <w:ilvl w:val="0"/>
          <w:numId w:val="135"/>
        </w:numPr>
        <w:spacing w:after="0" w:line="280" w:lineRule="exact"/>
        <w:contextualSpacing/>
        <w:jc w:val="both"/>
        <w:rPr>
          <w:rFonts w:ascii="Calibri" w:eastAsia="Calibri" w:hAnsi="Calibri" w:cs="Times New Roman"/>
        </w:rPr>
      </w:pPr>
      <w:r w:rsidRPr="00850FA0">
        <w:rPr>
          <w:rFonts w:ascii="Calibri" w:eastAsia="Calibri" w:hAnsi="Calibri" w:cs="Calibri"/>
        </w:rPr>
        <w:t xml:space="preserve">The income for the institution is derived from DEDEAT and thus financial stability and the threat of reduced funding is always present. </w:t>
      </w:r>
    </w:p>
    <w:p w:rsidR="00850FA0" w:rsidRPr="00850FA0" w:rsidRDefault="00850FA0" w:rsidP="00850FA0">
      <w:pPr>
        <w:numPr>
          <w:ilvl w:val="0"/>
          <w:numId w:val="135"/>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The lack of a centralised information management system. </w:t>
      </w:r>
    </w:p>
    <w:p w:rsidR="00850FA0" w:rsidRPr="00850FA0" w:rsidRDefault="00850FA0" w:rsidP="00850FA0">
      <w:pPr>
        <w:numPr>
          <w:ilvl w:val="0"/>
          <w:numId w:val="135"/>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There is no internally generated marketing intelligence for use by its marketing department or other provincial marketing departments. </w:t>
      </w:r>
    </w:p>
    <w:p w:rsidR="00850FA0" w:rsidRPr="00850FA0" w:rsidRDefault="00850FA0" w:rsidP="00850FA0">
      <w:pPr>
        <w:numPr>
          <w:ilvl w:val="0"/>
          <w:numId w:val="135"/>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ECPTA must balance tourism marketing both its reserves as well as the province as a tourism destination, this creates confusion in the market place if one responsibility is not clearly defined from the other. </w:t>
      </w:r>
    </w:p>
    <w:p w:rsidR="00850FA0" w:rsidRPr="00850FA0" w:rsidRDefault="00850FA0" w:rsidP="00850FA0">
      <w:pPr>
        <w:numPr>
          <w:ilvl w:val="0"/>
          <w:numId w:val="135"/>
        </w:numPr>
        <w:spacing w:after="0" w:line="280" w:lineRule="exact"/>
        <w:contextualSpacing/>
        <w:jc w:val="both"/>
        <w:rPr>
          <w:rFonts w:ascii="Calibri" w:eastAsia="Calibri" w:hAnsi="Calibri" w:cs="Times New Roman"/>
        </w:rPr>
      </w:pPr>
      <w:r w:rsidRPr="00850FA0">
        <w:rPr>
          <w:rFonts w:ascii="Calibri" w:eastAsia="Calibri" w:hAnsi="Calibri" w:cs="Times New Roman"/>
        </w:rPr>
        <w:t>Weak relations with external stakeholders (ECPTA, 2015)</w:t>
      </w:r>
    </w:p>
    <w:p w:rsidR="00850FA0" w:rsidRPr="00850FA0" w:rsidRDefault="00850FA0" w:rsidP="00850FA0">
      <w:pPr>
        <w:numPr>
          <w:ilvl w:val="0"/>
          <w:numId w:val="135"/>
        </w:numPr>
        <w:spacing w:after="0" w:line="280" w:lineRule="exact"/>
        <w:contextualSpacing/>
        <w:jc w:val="both"/>
        <w:rPr>
          <w:rFonts w:ascii="Calibri" w:eastAsia="Calibri" w:hAnsi="Calibri" w:cs="Times New Roman"/>
        </w:rPr>
      </w:pPr>
      <w:r w:rsidRPr="00850FA0">
        <w:rPr>
          <w:rFonts w:ascii="Calibri" w:eastAsia="Calibri" w:hAnsi="Calibri" w:cs="Times New Roman"/>
        </w:rPr>
        <w:t>Lacks a customer focus</w:t>
      </w:r>
    </w:p>
    <w:p w:rsidR="00850FA0" w:rsidRPr="00850FA0" w:rsidRDefault="00850FA0" w:rsidP="00850FA0">
      <w:pPr>
        <w:spacing w:after="0" w:line="280" w:lineRule="exact"/>
        <w:ind w:left="720"/>
        <w:contextualSpacing/>
        <w:jc w:val="both"/>
        <w:rPr>
          <w:rFonts w:ascii="Calibri" w:eastAsia="Calibri" w:hAnsi="Calibri" w:cs="Times New Roman"/>
        </w:rPr>
      </w:pPr>
    </w:p>
    <w:p w:rsidR="00850FA0" w:rsidRPr="00850FA0" w:rsidRDefault="00850FA0" w:rsidP="00850FA0">
      <w:pPr>
        <w:spacing w:after="0" w:line="280" w:lineRule="exact"/>
        <w:jc w:val="both"/>
        <w:rPr>
          <w:rFonts w:cstheme="minorHAnsi"/>
          <w:bCs/>
        </w:rPr>
      </w:pPr>
      <w:r w:rsidRPr="00850FA0">
        <w:rPr>
          <w:rFonts w:cstheme="minorHAnsi"/>
          <w:bCs/>
        </w:rPr>
        <w:t xml:space="preserve">These weaknesses noted, ECPTA is the institution mandated with provincial destination management and marketing and thus every effort needs to be made for Nyandeni to collaborate and work with ECPTA. </w:t>
      </w:r>
    </w:p>
    <w:p w:rsidR="00850FA0" w:rsidRPr="00850FA0" w:rsidRDefault="00850FA0" w:rsidP="00850FA0">
      <w:pPr>
        <w:spacing w:after="0" w:line="280" w:lineRule="exact"/>
        <w:jc w:val="both"/>
        <w:rPr>
          <w:rFonts w:cstheme="minorHAnsi"/>
          <w:b/>
          <w:bCs/>
        </w:rPr>
      </w:pPr>
    </w:p>
    <w:p w:rsidR="00850FA0" w:rsidRPr="00850FA0" w:rsidRDefault="00850FA0" w:rsidP="00850FA0">
      <w:pPr>
        <w:shd w:val="clear" w:color="auto" w:fill="A8D08D" w:themeFill="accent6" w:themeFillTint="99"/>
        <w:spacing w:after="0" w:line="280" w:lineRule="exact"/>
        <w:jc w:val="both"/>
        <w:rPr>
          <w:rFonts w:cstheme="minorHAnsi"/>
          <w:b/>
          <w:bCs/>
        </w:rPr>
      </w:pPr>
      <w:r w:rsidRPr="00850FA0">
        <w:rPr>
          <w:rFonts w:cstheme="minorHAnsi"/>
          <w:b/>
          <w:bCs/>
        </w:rPr>
        <w:t>Relevance to Nyandeni</w:t>
      </w:r>
    </w:p>
    <w:p w:rsidR="00850FA0" w:rsidRPr="00850FA0" w:rsidRDefault="00850FA0" w:rsidP="00850FA0">
      <w:pPr>
        <w:shd w:val="clear" w:color="auto" w:fill="A8D08D" w:themeFill="accent6" w:themeFillTint="99"/>
        <w:spacing w:after="0" w:line="280" w:lineRule="exact"/>
        <w:jc w:val="both"/>
        <w:rPr>
          <w:rFonts w:cstheme="minorHAnsi"/>
          <w:b/>
          <w:bCs/>
        </w:rPr>
      </w:pPr>
      <w:r w:rsidRPr="00850FA0">
        <w:rPr>
          <w:rFonts w:cstheme="minorHAnsi"/>
          <w:bCs/>
        </w:rPr>
        <w:t xml:space="preserve">As a small municipality, which has indicated lack of funding and a small budget to undertake large scale tourism related projects, Nyandeni requires the assistance of provincial departments and entities such as DEDEAT and ECPTA. Not only do they require financial support but also tourism support for institutional matters, which has halted tourism development. The municipality and relevant departments should create a tourism specific forum for such where tourism matters are at the heart of it. </w:t>
      </w:r>
    </w:p>
    <w:p w:rsidR="003970C0" w:rsidRDefault="003970C0" w:rsidP="00850FA0">
      <w:pPr>
        <w:keepNext/>
        <w:keepLines/>
        <w:spacing w:before="40" w:after="0"/>
        <w:outlineLvl w:val="3"/>
        <w:rPr>
          <w:rFonts w:eastAsia="Times New Roman" w:cstheme="minorHAnsi"/>
          <w:b/>
          <w:i/>
          <w:iCs/>
          <w:sz w:val="24"/>
          <w:lang w:val="en-US"/>
        </w:rPr>
      </w:pPr>
    </w:p>
    <w:p w:rsidR="00850FA0" w:rsidRPr="00850FA0" w:rsidRDefault="00850FA0" w:rsidP="00850FA0">
      <w:pPr>
        <w:keepNext/>
        <w:keepLines/>
        <w:spacing w:before="40" w:after="0"/>
        <w:outlineLvl w:val="3"/>
        <w:rPr>
          <w:rFonts w:eastAsia="Times New Roman" w:cstheme="minorHAnsi"/>
          <w:b/>
          <w:i/>
          <w:iCs/>
          <w:sz w:val="24"/>
          <w:lang w:val="en-US"/>
        </w:rPr>
      </w:pPr>
      <w:r w:rsidRPr="00850FA0">
        <w:rPr>
          <w:rFonts w:eastAsia="Times New Roman" w:cstheme="minorHAnsi"/>
          <w:b/>
          <w:i/>
          <w:iCs/>
          <w:sz w:val="24"/>
          <w:lang w:val="en-US"/>
        </w:rPr>
        <w:t xml:space="preserve">7.2.2 District </w:t>
      </w:r>
    </w:p>
    <w:p w:rsidR="00850FA0" w:rsidRPr="00850FA0" w:rsidRDefault="00850FA0" w:rsidP="00850FA0">
      <w:pPr>
        <w:spacing w:after="0" w:line="280" w:lineRule="exact"/>
        <w:jc w:val="both"/>
        <w:rPr>
          <w:rFonts w:ascii="Calibri" w:eastAsia="Times New Roman" w:hAnsi="Calibri" w:cs="Calibri"/>
          <w:i/>
          <w:lang w:val="en-US"/>
        </w:rPr>
      </w:pPr>
    </w:p>
    <w:p w:rsidR="00850FA0" w:rsidRPr="00850FA0" w:rsidRDefault="00850FA0" w:rsidP="00850FA0">
      <w:pPr>
        <w:autoSpaceDE w:val="0"/>
        <w:autoSpaceDN w:val="0"/>
        <w:adjustRightInd w:val="0"/>
        <w:spacing w:after="0" w:line="280" w:lineRule="exact"/>
        <w:jc w:val="both"/>
        <w:rPr>
          <w:rFonts w:cstheme="minorHAnsi"/>
          <w:b/>
        </w:rPr>
      </w:pPr>
      <w:r w:rsidRPr="00850FA0">
        <w:rPr>
          <w:rFonts w:cstheme="minorHAnsi"/>
          <w:b/>
        </w:rPr>
        <w:lastRenderedPageBreak/>
        <w:t xml:space="preserve">O.R. Tambo Tourism Unit </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autoSpaceDE w:val="0"/>
        <w:autoSpaceDN w:val="0"/>
        <w:adjustRightInd w:val="0"/>
        <w:spacing w:after="0" w:line="280" w:lineRule="exact"/>
        <w:jc w:val="both"/>
        <w:rPr>
          <w:rFonts w:cstheme="minorHAnsi"/>
        </w:rPr>
      </w:pPr>
      <w:r w:rsidRPr="00850FA0">
        <w:rPr>
          <w:rFonts w:cstheme="minorHAnsi"/>
        </w:rPr>
        <w:t>The O.R. Tambo District Municipality was established in terms of Section 12 of the Local Government: Municipal Structures Act, (Act No. 117 of 1998). In terms of the organogram, tourism forms part of the Rural, Economic and Development Planning Unit. The O.R. Tambo District’s LED function encompasses developing tourism and is predicated on the following guiding principles:</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numPr>
          <w:ilvl w:val="0"/>
          <w:numId w:val="87"/>
        </w:numPr>
        <w:autoSpaceDE w:val="0"/>
        <w:autoSpaceDN w:val="0"/>
        <w:adjustRightInd w:val="0"/>
        <w:spacing w:after="0" w:line="280" w:lineRule="exact"/>
        <w:contextualSpacing/>
        <w:jc w:val="both"/>
        <w:rPr>
          <w:rFonts w:cstheme="minorHAnsi"/>
        </w:rPr>
      </w:pPr>
      <w:r w:rsidRPr="00850FA0">
        <w:rPr>
          <w:rFonts w:cstheme="minorHAnsi"/>
        </w:rPr>
        <w:t>Maintaining a rural focus where appropriate;</w:t>
      </w:r>
    </w:p>
    <w:p w:rsidR="00850FA0" w:rsidRPr="00850FA0" w:rsidRDefault="00850FA0" w:rsidP="00850FA0">
      <w:pPr>
        <w:numPr>
          <w:ilvl w:val="0"/>
          <w:numId w:val="87"/>
        </w:numPr>
        <w:autoSpaceDE w:val="0"/>
        <w:autoSpaceDN w:val="0"/>
        <w:adjustRightInd w:val="0"/>
        <w:spacing w:after="0" w:line="280" w:lineRule="exact"/>
        <w:contextualSpacing/>
        <w:jc w:val="both"/>
        <w:rPr>
          <w:rFonts w:cstheme="minorHAnsi"/>
        </w:rPr>
      </w:pPr>
      <w:r w:rsidRPr="00850FA0">
        <w:rPr>
          <w:rFonts w:cstheme="minorHAnsi"/>
        </w:rPr>
        <w:t>Boosting local economic growth based on developing tourism and the existing local resources in agriculture;</w:t>
      </w:r>
    </w:p>
    <w:p w:rsidR="00850FA0" w:rsidRPr="00850FA0" w:rsidRDefault="00850FA0" w:rsidP="00850FA0">
      <w:pPr>
        <w:numPr>
          <w:ilvl w:val="0"/>
          <w:numId w:val="87"/>
        </w:numPr>
        <w:autoSpaceDE w:val="0"/>
        <w:autoSpaceDN w:val="0"/>
        <w:adjustRightInd w:val="0"/>
        <w:spacing w:after="0" w:line="280" w:lineRule="exact"/>
        <w:contextualSpacing/>
        <w:jc w:val="both"/>
        <w:rPr>
          <w:rFonts w:cstheme="minorHAnsi"/>
        </w:rPr>
      </w:pPr>
      <w:r w:rsidRPr="00850FA0">
        <w:rPr>
          <w:rFonts w:cstheme="minorHAnsi"/>
        </w:rPr>
        <w:t>Labour-intensive procurement policies.</w:t>
      </w:r>
    </w:p>
    <w:p w:rsidR="00850FA0" w:rsidRPr="00850FA0" w:rsidRDefault="00850FA0" w:rsidP="00850FA0">
      <w:pPr>
        <w:autoSpaceDE w:val="0"/>
        <w:autoSpaceDN w:val="0"/>
        <w:adjustRightInd w:val="0"/>
        <w:spacing w:after="0" w:line="280" w:lineRule="exact"/>
        <w:jc w:val="both"/>
        <w:rPr>
          <w:rFonts w:ascii="High Tower Text" w:hAnsi="High Tower Text" w:cs="Tahoma"/>
        </w:rPr>
      </w:pPr>
    </w:p>
    <w:p w:rsidR="00850FA0" w:rsidRPr="00850FA0" w:rsidRDefault="00850FA0" w:rsidP="00850FA0">
      <w:pPr>
        <w:tabs>
          <w:tab w:val="left" w:pos="195"/>
          <w:tab w:val="right" w:pos="9026"/>
        </w:tabs>
        <w:autoSpaceDE w:val="0"/>
        <w:autoSpaceDN w:val="0"/>
        <w:adjustRightInd w:val="0"/>
        <w:spacing w:after="0" w:line="280" w:lineRule="exact"/>
        <w:rPr>
          <w:rFonts w:ascii="Calibri" w:eastAsia="Times New Roman" w:hAnsi="Calibri" w:cs="Calibri"/>
          <w:b/>
          <w:lang w:val="en-US"/>
        </w:rPr>
      </w:pPr>
      <w:r w:rsidRPr="00850FA0">
        <w:rPr>
          <w:rFonts w:ascii="Calibri" w:eastAsia="Times New Roman" w:hAnsi="Calibri" w:cs="Calibri"/>
          <w:b/>
          <w:lang w:val="en-US"/>
        </w:rPr>
        <w:t xml:space="preserve">Ntinga O.R. Tambo Development Agency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 xml:space="preserve">Ntinga O.R. Tambo Development Agency is a service utility company which was established by the O.R Tambo District Municipality as a ‘Special Purpose Vehicle’ responsible for leading Local Economic Development in the district.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The vision of the agency is to create ‘vibrant and sustainable communities’ through:</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Regional economic development with a strategic focus </w:t>
      </w: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Operation as a state-owned company </w:t>
      </w: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Streamlined operations and Total Quality Management </w:t>
      </w: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Resource identification and attraction </w:t>
      </w: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Robust approaches </w:t>
      </w: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Continuous improvement </w:t>
      </w:r>
    </w:p>
    <w:p w:rsidR="00850FA0" w:rsidRPr="00850FA0" w:rsidRDefault="00850FA0" w:rsidP="00850FA0">
      <w:pPr>
        <w:numPr>
          <w:ilvl w:val="0"/>
          <w:numId w:val="89"/>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Facilitated partnerships for enterprise development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 xml:space="preserve">In line with the agency’s mandate, Ntinga’s services seek to promote and influence the economic development of the district with services focusing on; Agricultural Development, Community Afforestation and Rehabilitation, Commercial and Industrial Development, Sustainable Villages Development, Tourism Development and Promotion, Human Capital Development, Enterprise Development and Support Services, Strategic Investments and Trade Promotions and Municipal Consulting Services.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 xml:space="preserve">Ntinga is mandated to implement tourism in O.R Tambo, through its Tourism Programme which has objectives including: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numPr>
          <w:ilvl w:val="0"/>
          <w:numId w:val="93"/>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Tourism sector plan development and implementation strategy formulation. </w:t>
      </w:r>
    </w:p>
    <w:p w:rsidR="00850FA0" w:rsidRPr="00850FA0" w:rsidRDefault="00850FA0" w:rsidP="00850FA0">
      <w:pPr>
        <w:numPr>
          <w:ilvl w:val="0"/>
          <w:numId w:val="93"/>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Linking provincial and national tourism initiatives. </w:t>
      </w:r>
    </w:p>
    <w:p w:rsidR="00850FA0" w:rsidRPr="00850FA0" w:rsidRDefault="00850FA0" w:rsidP="00850FA0">
      <w:pPr>
        <w:numPr>
          <w:ilvl w:val="0"/>
          <w:numId w:val="93"/>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Facilitate the establishment of tourism enterprises. </w:t>
      </w:r>
    </w:p>
    <w:p w:rsidR="00850FA0" w:rsidRPr="00850FA0" w:rsidRDefault="00850FA0" w:rsidP="00850FA0">
      <w:pPr>
        <w:numPr>
          <w:ilvl w:val="0"/>
          <w:numId w:val="93"/>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Facilitate development of regional entrepreneurs into the industry.</w:t>
      </w:r>
    </w:p>
    <w:p w:rsidR="00850FA0" w:rsidRPr="00850FA0" w:rsidRDefault="00850FA0" w:rsidP="00850FA0">
      <w:pPr>
        <w:numPr>
          <w:ilvl w:val="0"/>
          <w:numId w:val="93"/>
        </w:numPr>
        <w:spacing w:after="0" w:line="280" w:lineRule="exact"/>
        <w:contextualSpacing/>
        <w:jc w:val="both"/>
        <w:rPr>
          <w:rFonts w:ascii="Calibri" w:eastAsia="Times New Roman" w:hAnsi="Calibri" w:cs="Calibri"/>
          <w:lang w:val="en-US"/>
        </w:rPr>
      </w:pPr>
      <w:r w:rsidRPr="00850FA0">
        <w:rPr>
          <w:rFonts w:ascii="Calibri" w:eastAsia="Times New Roman" w:hAnsi="Calibri" w:cs="Calibri"/>
          <w:lang w:val="en-US"/>
        </w:rPr>
        <w:t xml:space="preserve">Participate in the establishment of regional and local tourism organization.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lastRenderedPageBreak/>
        <w:t xml:space="preserve">Ntinga has been involved in supporting Nyandeni with involvement in investment promotion for Hluleka Nature Reserve and the establishment of the LTO.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keepNext/>
        <w:keepLines/>
        <w:spacing w:before="40" w:after="0"/>
        <w:outlineLvl w:val="3"/>
        <w:rPr>
          <w:rFonts w:eastAsia="Times New Roman" w:cstheme="minorHAnsi"/>
          <w:b/>
          <w:i/>
          <w:iCs/>
          <w:sz w:val="24"/>
          <w:lang w:val="en-US"/>
        </w:rPr>
      </w:pPr>
      <w:r w:rsidRPr="00850FA0">
        <w:rPr>
          <w:rFonts w:eastAsia="Times New Roman" w:cstheme="minorHAnsi"/>
          <w:b/>
          <w:i/>
          <w:iCs/>
          <w:sz w:val="24"/>
          <w:lang w:val="en-US"/>
        </w:rPr>
        <w:t xml:space="preserve">7.2.3 Local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cstheme="minorHAnsi"/>
        </w:rPr>
      </w:pPr>
      <w:r w:rsidRPr="00850FA0">
        <w:rPr>
          <w:rFonts w:cstheme="minorHAnsi"/>
        </w:rPr>
        <w:t>‘Local tourism is defined as a function of local authorities within the constitution.’ According to the local government municipal structures Act of 1998; ‘local tourism’ is a municipal function and ‘promotion of tourism for the area of the district municipality’ is a function of the district.</w:t>
      </w:r>
    </w:p>
    <w:p w:rsidR="00850FA0" w:rsidRPr="00850FA0" w:rsidRDefault="00850FA0" w:rsidP="00850FA0">
      <w:pPr>
        <w:spacing w:after="0" w:line="280" w:lineRule="exact"/>
        <w:jc w:val="both"/>
        <w:rPr>
          <w:rFonts w:cstheme="minorHAnsi"/>
          <w:smallCaps/>
          <w:color w:val="31849B"/>
        </w:rPr>
      </w:pPr>
    </w:p>
    <w:p w:rsidR="00850FA0" w:rsidRPr="00850FA0" w:rsidRDefault="00850FA0" w:rsidP="00850FA0">
      <w:pPr>
        <w:spacing w:after="0" w:line="280" w:lineRule="exact"/>
        <w:jc w:val="both"/>
        <w:rPr>
          <w:rFonts w:cstheme="minorHAnsi"/>
        </w:rPr>
      </w:pPr>
      <w:r w:rsidRPr="00850FA0">
        <w:rPr>
          <w:rFonts w:cstheme="minorHAnsi"/>
        </w:rPr>
        <w:t>Local and district municipalities undertake the tourism function via the tourism unit based within their organisational structures alternatively; appoint service providers to undertake the function. These external organisations are regional district and local tourism organisations.</w:t>
      </w:r>
    </w:p>
    <w:p w:rsidR="00850FA0" w:rsidRPr="00850FA0" w:rsidRDefault="00850FA0" w:rsidP="00850FA0">
      <w:pPr>
        <w:spacing w:after="0" w:line="280" w:lineRule="exact"/>
        <w:jc w:val="both"/>
        <w:rPr>
          <w:rFonts w:ascii="High Tower Text" w:hAnsi="High Tower Text" w:cs="Calibri"/>
          <w:b/>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Nyandeni Local Municipality’s organisational structure consists of five departments which are meant to align to the four core focus areas of the Municipality. The five functional departments include:</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numPr>
          <w:ilvl w:val="0"/>
          <w:numId w:val="73"/>
        </w:numPr>
        <w:spacing w:after="0" w:line="280" w:lineRule="exact"/>
        <w:jc w:val="both"/>
        <w:rPr>
          <w:rFonts w:ascii="Calibri" w:eastAsia="Times New Roman" w:hAnsi="Calibri" w:cs="Calibri"/>
          <w:lang w:val="en-US"/>
        </w:rPr>
      </w:pPr>
      <w:r w:rsidRPr="00850FA0">
        <w:rPr>
          <w:rFonts w:ascii="Calibri" w:eastAsia="Times New Roman" w:hAnsi="Calibri" w:cs="Calibri"/>
          <w:lang w:val="en-US"/>
        </w:rPr>
        <w:t>Office of the Municipal Manager</w:t>
      </w:r>
    </w:p>
    <w:p w:rsidR="00850FA0" w:rsidRPr="00850FA0" w:rsidRDefault="00850FA0" w:rsidP="00850FA0">
      <w:pPr>
        <w:numPr>
          <w:ilvl w:val="0"/>
          <w:numId w:val="73"/>
        </w:numPr>
        <w:spacing w:after="0" w:line="280" w:lineRule="exact"/>
        <w:jc w:val="both"/>
        <w:rPr>
          <w:rFonts w:ascii="Calibri" w:eastAsia="Times New Roman" w:hAnsi="Calibri" w:cs="Calibri"/>
          <w:lang w:val="en-US"/>
        </w:rPr>
      </w:pPr>
      <w:r w:rsidRPr="00850FA0">
        <w:rPr>
          <w:rFonts w:ascii="Calibri" w:eastAsia="Times New Roman" w:hAnsi="Calibri" w:cs="Calibri"/>
          <w:lang w:val="en-US"/>
        </w:rPr>
        <w:t>Corporate Services</w:t>
      </w:r>
    </w:p>
    <w:p w:rsidR="00850FA0" w:rsidRPr="00850FA0" w:rsidRDefault="00850FA0" w:rsidP="00850FA0">
      <w:pPr>
        <w:numPr>
          <w:ilvl w:val="0"/>
          <w:numId w:val="73"/>
        </w:numPr>
        <w:spacing w:after="0" w:line="280" w:lineRule="exact"/>
        <w:jc w:val="both"/>
        <w:rPr>
          <w:rFonts w:ascii="Calibri" w:eastAsia="Times New Roman" w:hAnsi="Calibri" w:cs="Calibri"/>
          <w:lang w:val="en-US"/>
        </w:rPr>
      </w:pPr>
      <w:r w:rsidRPr="00850FA0">
        <w:rPr>
          <w:rFonts w:ascii="Calibri" w:eastAsia="Times New Roman" w:hAnsi="Calibri" w:cs="Calibri"/>
          <w:lang w:val="en-US"/>
        </w:rPr>
        <w:t xml:space="preserve">Budget and Treasury Office </w:t>
      </w:r>
    </w:p>
    <w:p w:rsidR="00850FA0" w:rsidRPr="00850FA0" w:rsidRDefault="00850FA0" w:rsidP="00850FA0">
      <w:pPr>
        <w:numPr>
          <w:ilvl w:val="0"/>
          <w:numId w:val="73"/>
        </w:numPr>
        <w:spacing w:after="0" w:line="280" w:lineRule="exact"/>
        <w:jc w:val="both"/>
        <w:rPr>
          <w:rFonts w:ascii="Calibri" w:eastAsia="Times New Roman" w:hAnsi="Calibri" w:cs="Calibri"/>
          <w:lang w:val="en-US"/>
        </w:rPr>
      </w:pPr>
      <w:r w:rsidRPr="00850FA0">
        <w:rPr>
          <w:rFonts w:ascii="Calibri" w:eastAsia="Times New Roman" w:hAnsi="Calibri" w:cs="Calibri"/>
          <w:lang w:val="en-US"/>
        </w:rPr>
        <w:t>Community Services</w:t>
      </w:r>
    </w:p>
    <w:p w:rsidR="00850FA0" w:rsidRPr="00850FA0" w:rsidRDefault="00850FA0" w:rsidP="00850FA0">
      <w:pPr>
        <w:numPr>
          <w:ilvl w:val="0"/>
          <w:numId w:val="73"/>
        </w:numPr>
        <w:spacing w:after="0" w:line="280" w:lineRule="exact"/>
        <w:jc w:val="both"/>
        <w:rPr>
          <w:rFonts w:ascii="Calibri" w:eastAsia="Times New Roman" w:hAnsi="Calibri" w:cs="Calibri"/>
          <w:lang w:val="en-US"/>
        </w:rPr>
      </w:pPr>
      <w:r w:rsidRPr="00850FA0">
        <w:rPr>
          <w:rFonts w:ascii="Calibri" w:eastAsia="Times New Roman" w:hAnsi="Calibri" w:cs="Calibri"/>
          <w:lang w:val="en-US"/>
        </w:rPr>
        <w:t>Planning and Development</w:t>
      </w:r>
    </w:p>
    <w:p w:rsidR="00850FA0" w:rsidRPr="00850FA0" w:rsidRDefault="00850FA0" w:rsidP="00850FA0">
      <w:pPr>
        <w:numPr>
          <w:ilvl w:val="0"/>
          <w:numId w:val="73"/>
        </w:numPr>
        <w:spacing w:after="0" w:line="280" w:lineRule="exact"/>
        <w:jc w:val="both"/>
        <w:rPr>
          <w:rFonts w:ascii="Calibri" w:eastAsia="Times New Roman" w:hAnsi="Calibri" w:cs="Calibri"/>
          <w:lang w:val="en-US"/>
        </w:rPr>
      </w:pPr>
      <w:r w:rsidRPr="00850FA0">
        <w:rPr>
          <w:rFonts w:ascii="Calibri" w:eastAsia="Times New Roman" w:hAnsi="Calibri" w:cs="Calibri"/>
          <w:lang w:val="en-US"/>
        </w:rPr>
        <w:t>Infrastructure Development</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 xml:space="preserve">Each department represents a functional area of work and is further divided into sub-functional components. The table below indicates the duties of each department.  </w:t>
      </w:r>
    </w:p>
    <w:p w:rsidR="00850FA0" w:rsidRPr="00850FA0" w:rsidRDefault="00850FA0" w:rsidP="00850FA0">
      <w:pPr>
        <w:spacing w:after="0" w:line="276" w:lineRule="auto"/>
        <w:jc w:val="both"/>
        <w:rPr>
          <w:rFonts w:ascii="Calibri" w:eastAsia="Times New Roman" w:hAnsi="Calibri" w:cs="Calibri"/>
          <w:lang w:val="en-US"/>
        </w:rPr>
      </w:pPr>
    </w:p>
    <w:p w:rsidR="00850FA0" w:rsidRPr="00850FA0" w:rsidRDefault="00850FA0" w:rsidP="00850FA0">
      <w:pPr>
        <w:spacing w:after="0" w:line="276" w:lineRule="auto"/>
        <w:jc w:val="both"/>
        <w:rPr>
          <w:rFonts w:ascii="Calibri" w:eastAsia="Times New Roman" w:hAnsi="Calibri" w:cs="Calibri"/>
          <w:b/>
          <w:lang w:val="en-US"/>
        </w:rPr>
      </w:pPr>
      <w:r w:rsidRPr="00850FA0">
        <w:rPr>
          <w:rFonts w:ascii="Calibri" w:eastAsia="Times New Roman" w:hAnsi="Calibri" w:cs="Calibri"/>
          <w:b/>
          <w:lang w:val="en-US"/>
        </w:rPr>
        <w:t xml:space="preserve">Table 7.2 Focus areas of NLM Departments </w:t>
      </w:r>
    </w:p>
    <w:tbl>
      <w:tblPr>
        <w:tblStyle w:val="GridTable5Dark-Accent61"/>
        <w:tblW w:w="0" w:type="auto"/>
        <w:tblLook w:val="04A0" w:firstRow="1" w:lastRow="0" w:firstColumn="1" w:lastColumn="0" w:noHBand="0" w:noVBand="1"/>
      </w:tblPr>
      <w:tblGrid>
        <w:gridCol w:w="3256"/>
        <w:gridCol w:w="5760"/>
      </w:tblGrid>
      <w:tr w:rsidR="00850FA0" w:rsidRPr="00850FA0" w:rsidTr="00850F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Department </w:t>
            </w:r>
          </w:p>
        </w:tc>
        <w:tc>
          <w:tcPr>
            <w:tcW w:w="5760" w:type="dxa"/>
          </w:tcPr>
          <w:p w:rsidR="00850FA0" w:rsidRPr="00850FA0" w:rsidRDefault="00850FA0" w:rsidP="00850FA0">
            <w:pPr>
              <w:spacing w:line="276" w:lineRule="auto"/>
              <w:jc w:val="both"/>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Focus Areas </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Municipal Manager </w:t>
            </w:r>
          </w:p>
        </w:tc>
        <w:tc>
          <w:tcPr>
            <w:tcW w:w="5760" w:type="dxa"/>
          </w:tcPr>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Legal Services</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Internal Audit </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Council Affairs</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Communication</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Risk Management</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Municipal Planning</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Intergovernmental Relations</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Special Programmes</w:t>
            </w:r>
          </w:p>
          <w:p w:rsidR="00850FA0" w:rsidRPr="00850FA0" w:rsidRDefault="00850FA0" w:rsidP="00850FA0">
            <w:pPr>
              <w:numPr>
                <w:ilvl w:val="0"/>
                <w:numId w:val="74"/>
              </w:num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Public Participation</w:t>
            </w:r>
          </w:p>
        </w:tc>
      </w:tr>
      <w:tr w:rsidR="00850FA0" w:rsidRPr="00850FA0" w:rsidTr="00850FA0">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Corporate Services </w:t>
            </w:r>
          </w:p>
        </w:tc>
        <w:tc>
          <w:tcPr>
            <w:tcW w:w="5760" w:type="dxa"/>
          </w:tcPr>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Human Resources Management</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Human Resources Development</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Integrated Employee Wellness (OHS, EAP &amp; HIV/AIDS)</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Employment Equity</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Information Communication Technology</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lastRenderedPageBreak/>
              <w:t>Records Management</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Facilities Management</w:t>
            </w:r>
          </w:p>
          <w:p w:rsidR="00850FA0" w:rsidRPr="00850FA0" w:rsidRDefault="00850FA0" w:rsidP="00850FA0">
            <w:pPr>
              <w:numPr>
                <w:ilvl w:val="0"/>
                <w:numId w:val="75"/>
              </w:numPr>
              <w:spacing w:line="276" w:lineRule="auto"/>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Customer Care</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lastRenderedPageBreak/>
              <w:t xml:space="preserve">Budget and Treasury </w:t>
            </w:r>
          </w:p>
        </w:tc>
        <w:tc>
          <w:tcPr>
            <w:tcW w:w="5760" w:type="dxa"/>
          </w:tcPr>
          <w:p w:rsidR="00850FA0" w:rsidRPr="00850FA0" w:rsidRDefault="00850FA0" w:rsidP="00850FA0">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Management of: </w:t>
            </w:r>
          </w:p>
          <w:p w:rsidR="00850FA0" w:rsidRPr="00850FA0" w:rsidRDefault="00850FA0" w:rsidP="00850FA0">
            <w:pPr>
              <w:numPr>
                <w:ilvl w:val="0"/>
                <w:numId w:val="77"/>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850FA0">
              <w:rPr>
                <w:rFonts w:ascii="Calibri" w:hAnsi="Calibri" w:cs="Calibri"/>
              </w:rPr>
              <w:t xml:space="preserve">Municipal finances </w:t>
            </w:r>
          </w:p>
          <w:p w:rsidR="00850FA0" w:rsidRPr="00850FA0" w:rsidRDefault="00850FA0" w:rsidP="00850FA0">
            <w:pPr>
              <w:numPr>
                <w:ilvl w:val="0"/>
                <w:numId w:val="77"/>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hAnsi="Calibri" w:cs="Calibri"/>
              </w:rPr>
              <w:t>Supply Chain Management processes</w:t>
            </w:r>
          </w:p>
        </w:tc>
      </w:tr>
      <w:tr w:rsidR="00850FA0" w:rsidRPr="00850FA0" w:rsidTr="00850FA0">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Community Services </w:t>
            </w:r>
          </w:p>
        </w:tc>
        <w:tc>
          <w:tcPr>
            <w:tcW w:w="5760" w:type="dxa"/>
          </w:tcPr>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HIV AND AIDS and health related matters</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Safety and Security</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Parks and public spaces</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Cleansing</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Refusal Removal and Solid Waste Disposal</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Early Childhood Development</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Sports, Arts and Culture</w:t>
            </w:r>
          </w:p>
          <w:p w:rsidR="00850FA0" w:rsidRPr="00850FA0" w:rsidRDefault="00850FA0" w:rsidP="00850FA0">
            <w:pPr>
              <w:numPr>
                <w:ilvl w:val="0"/>
                <w:numId w:val="78"/>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Traffic and Parking</w:t>
            </w:r>
          </w:p>
        </w:tc>
      </w:tr>
      <w:tr w:rsidR="00850FA0" w:rsidRPr="00850FA0" w:rsidTr="00850F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Planning and Development </w:t>
            </w:r>
          </w:p>
        </w:tc>
        <w:tc>
          <w:tcPr>
            <w:tcW w:w="5760" w:type="dxa"/>
          </w:tcPr>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Local Economic Development </w:t>
            </w:r>
          </w:p>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Rural Development </w:t>
            </w:r>
          </w:p>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SMME and cooperatives </w:t>
            </w:r>
          </w:p>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Tourism Development </w:t>
            </w:r>
          </w:p>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Small town Revitalisation </w:t>
            </w:r>
          </w:p>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EPWP</w:t>
            </w:r>
          </w:p>
          <w:p w:rsidR="00850FA0" w:rsidRPr="00850FA0" w:rsidRDefault="00850FA0" w:rsidP="00850FA0">
            <w:pPr>
              <w:numPr>
                <w:ilvl w:val="0"/>
                <w:numId w:val="126"/>
              </w:numPr>
              <w:spacing w:line="276" w:lineRule="auto"/>
              <w:contextualSpacing/>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 xml:space="preserve">Agriculture Development </w:t>
            </w:r>
          </w:p>
        </w:tc>
      </w:tr>
      <w:tr w:rsidR="00850FA0" w:rsidRPr="00850FA0" w:rsidTr="00850FA0">
        <w:tc>
          <w:tcPr>
            <w:cnfStyle w:val="001000000000" w:firstRow="0" w:lastRow="0" w:firstColumn="1" w:lastColumn="0" w:oddVBand="0" w:evenVBand="0" w:oddHBand="0" w:evenHBand="0" w:firstRowFirstColumn="0" w:firstRowLastColumn="0" w:lastRowFirstColumn="0" w:lastRowLastColumn="0"/>
            <w:tcW w:w="3256"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Infrastructure Development </w:t>
            </w:r>
          </w:p>
        </w:tc>
        <w:tc>
          <w:tcPr>
            <w:tcW w:w="5760" w:type="dxa"/>
          </w:tcPr>
          <w:p w:rsidR="00850FA0" w:rsidRPr="00850FA0" w:rsidRDefault="00850FA0" w:rsidP="00850FA0">
            <w:pPr>
              <w:numPr>
                <w:ilvl w:val="0"/>
                <w:numId w:val="79"/>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Electricity (maintenance of street lights and electrification of households)</w:t>
            </w:r>
          </w:p>
          <w:p w:rsidR="00850FA0" w:rsidRPr="00850FA0" w:rsidRDefault="00850FA0" w:rsidP="00850FA0">
            <w:pPr>
              <w:numPr>
                <w:ilvl w:val="0"/>
                <w:numId w:val="79"/>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Construction and maintenance of access Roads</w:t>
            </w:r>
          </w:p>
          <w:p w:rsidR="00850FA0" w:rsidRPr="00850FA0" w:rsidRDefault="00850FA0" w:rsidP="00850FA0">
            <w:pPr>
              <w:numPr>
                <w:ilvl w:val="0"/>
                <w:numId w:val="79"/>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Public Amenities</w:t>
            </w:r>
          </w:p>
          <w:p w:rsidR="00850FA0" w:rsidRPr="00850FA0" w:rsidRDefault="00850FA0" w:rsidP="00850FA0">
            <w:pPr>
              <w:numPr>
                <w:ilvl w:val="0"/>
                <w:numId w:val="79"/>
              </w:numPr>
              <w:spacing w:line="276" w:lineRule="auto"/>
              <w:contextualSpacing/>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Storm water management</w:t>
            </w:r>
          </w:p>
        </w:tc>
      </w:tr>
    </w:tbl>
    <w:p w:rsidR="00850FA0" w:rsidRPr="00850FA0" w:rsidRDefault="00850FA0" w:rsidP="00850FA0">
      <w:pPr>
        <w:spacing w:after="0" w:line="280" w:lineRule="exact"/>
        <w:jc w:val="right"/>
        <w:rPr>
          <w:rFonts w:ascii="Calibri" w:eastAsia="Times New Roman" w:hAnsi="Calibri" w:cs="Calibri"/>
          <w:b/>
          <w:sz w:val="20"/>
          <w:lang w:val="en-US"/>
        </w:rPr>
      </w:pPr>
      <w:r w:rsidRPr="00850FA0">
        <w:rPr>
          <w:rFonts w:ascii="Calibri" w:eastAsia="Times New Roman" w:hAnsi="Calibri" w:cs="Calibri"/>
          <w:b/>
          <w:sz w:val="20"/>
          <w:lang w:val="en-US"/>
        </w:rPr>
        <w:t>Source: NLM, 2015</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spacing w:after="0" w:line="280" w:lineRule="exact"/>
        <w:jc w:val="both"/>
        <w:rPr>
          <w:rFonts w:ascii="Calibri" w:eastAsia="Times New Roman" w:hAnsi="Calibri" w:cs="Calibri"/>
          <w:lang w:val="en-US"/>
        </w:rPr>
      </w:pPr>
      <w:r w:rsidRPr="00850FA0">
        <w:rPr>
          <w:rFonts w:ascii="Calibri" w:eastAsia="Times New Roman" w:hAnsi="Calibri" w:cs="Calibri"/>
          <w:lang w:val="en-US"/>
        </w:rPr>
        <w:t xml:space="preserve">All top and middle management positions are filled. As of February 2015, 280 of a possible 312 positions across all departments of the municipality were filled (NLM, 2015).  After the Municipal Manager’s Department, the Planning and Development Department, which tourism falls under, had the most occupied positions, where twelve of the fifteen positions were filled.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iCs/>
          <w:lang w:val="en-US"/>
        </w:rPr>
        <w:t xml:space="preserve">The Local Economic Development (LED) Unit falls within the Planning and Development Department. It is divided into three sub sectors: Agricultural Development, SMME and Cooperatives Support and Tourism Development. It is headed by the LED Manager, who reports to the senior manager of Planning and Development and comprises of three LED Practitioners and two administration support staff. The LED unit is also supported by a Manager of Spatial Planning, a professional planner registered with the South African Council of Town and Regional Planners (SACPLAN). In total the LED Unit has six posts, all are filled.  To show commitment to tourism the municipality has indicated the need to include an additional tourism related post in the form of a Tourism Information Officer </w:t>
      </w:r>
      <w:r w:rsidRPr="00850FA0">
        <w:rPr>
          <w:rFonts w:eastAsia="Times New Roman" w:cstheme="minorHAnsi"/>
          <w:iCs/>
          <w:lang w:val="en-US"/>
        </w:rPr>
        <w:lastRenderedPageBreak/>
        <w:t>(NLM, 2015). It is recommended that no additional posts be created within Nyandeni LM for tourism management but that the focus be on ensuring that there is capacity to fulfil projects and objectives with existing posts allocated.</w:t>
      </w:r>
    </w:p>
    <w:p w:rsidR="00850FA0" w:rsidRPr="00850FA0" w:rsidRDefault="00850FA0" w:rsidP="00850FA0">
      <w:pPr>
        <w:spacing w:after="0" w:line="280" w:lineRule="exact"/>
        <w:jc w:val="both"/>
        <w:rPr>
          <w:rFonts w:eastAsia="Times New Roman" w:cstheme="minorHAnsi"/>
          <w:b/>
          <w:lang w:val="en-US"/>
        </w:rPr>
      </w:pPr>
      <w:r w:rsidRPr="00850FA0">
        <w:rPr>
          <w:rFonts w:eastAsia="Times New Roman" w:cstheme="minorHAnsi"/>
          <w:b/>
          <w:lang w:val="en-US"/>
        </w:rPr>
        <w:t xml:space="preserve">Figure 7.2 Nyandeni LED Unit Organogram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noProof/>
          <w:lang w:eastAsia="en-ZA"/>
        </w:rPr>
        <w:drawing>
          <wp:anchor distT="0" distB="0" distL="114300" distR="114300" simplePos="0" relativeHeight="251697152" behindDoc="1" locked="0" layoutInCell="1" allowOverlap="1">
            <wp:simplePos x="0" y="0"/>
            <wp:positionH relativeFrom="margin">
              <wp:align>left</wp:align>
            </wp:positionH>
            <wp:positionV relativeFrom="paragraph">
              <wp:posOffset>30480</wp:posOffset>
            </wp:positionV>
            <wp:extent cx="5627077" cy="3294184"/>
            <wp:effectExtent l="0" t="19050" r="0" b="1905"/>
            <wp:wrapNone/>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anchor>
        </w:drawing>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0D258F" w:rsidP="00850FA0">
      <w:pPr>
        <w:spacing w:after="0" w:line="280" w:lineRule="exact"/>
        <w:jc w:val="both"/>
        <w:rPr>
          <w:rFonts w:eastAsia="Times New Roman" w:cstheme="minorHAnsi"/>
          <w:lang w:val="en-US"/>
        </w:rPr>
      </w:pPr>
      <w:r>
        <w:rPr>
          <w:rFonts w:eastAsia="Times New Roman" w:cstheme="minorHAnsi"/>
          <w:noProof/>
          <w:lang w:eastAsia="en-ZA"/>
        </w:rPr>
        <mc:AlternateContent>
          <mc:Choice Requires="wps">
            <w:drawing>
              <wp:anchor distT="0" distB="0" distL="114300" distR="114300" simplePos="0" relativeHeight="251698176" behindDoc="0" locked="0" layoutInCell="1" allowOverlap="1">
                <wp:simplePos x="0" y="0"/>
                <wp:positionH relativeFrom="column">
                  <wp:posOffset>1741170</wp:posOffset>
                </wp:positionH>
                <wp:positionV relativeFrom="paragraph">
                  <wp:posOffset>115570</wp:posOffset>
                </wp:positionV>
                <wp:extent cx="2403475" cy="1442085"/>
                <wp:effectExtent l="0" t="0" r="0" b="5715"/>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3475" cy="1442085"/>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2A48BE" id="Rectangle 23" o:spid="_x0000_s1026" style="position:absolute;margin-left:137.1pt;margin-top:9.1pt;width:189.25pt;height:113.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" filled="f" strokecolor="#00b050" strokeweight="1pt">
                <v:path arrowok="t"/>
              </v:rect>
            </w:pict>
          </mc:Fallback>
        </mc:AlternateConten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spacing w:after="0" w:line="280" w:lineRule="exact"/>
        <w:jc w:val="right"/>
        <w:rPr>
          <w:rFonts w:eastAsia="Times New Roman" w:cstheme="minorHAnsi"/>
          <w:b/>
          <w:sz w:val="20"/>
          <w:szCs w:val="20"/>
          <w:lang w:val="en-US"/>
        </w:rPr>
      </w:pPr>
      <w:r w:rsidRPr="00850FA0">
        <w:rPr>
          <w:rFonts w:eastAsia="Times New Roman" w:cstheme="minorHAnsi"/>
          <w:b/>
          <w:sz w:val="20"/>
          <w:szCs w:val="20"/>
          <w:lang w:val="en-US"/>
        </w:rPr>
        <w:t>Source: NLM, 2015</w:t>
      </w:r>
    </w:p>
    <w:p w:rsidR="00850FA0" w:rsidRPr="00850FA0" w:rsidRDefault="00850FA0" w:rsidP="00850FA0">
      <w:pPr>
        <w:spacing w:after="0" w:line="280" w:lineRule="exact"/>
        <w:jc w:val="both"/>
        <w:rPr>
          <w:rFonts w:eastAsia="Times New Roman" w:cstheme="minorHAnsi"/>
          <w:lang w:val="en-US"/>
        </w:rPr>
      </w:pPr>
      <w:r w:rsidRPr="00850FA0">
        <w:rPr>
          <w:rFonts w:eastAsia="Times New Roman" w:cstheme="minorHAnsi"/>
          <w:lang w:val="en-US"/>
        </w:rPr>
        <w:t xml:space="preserve">In addition, several LED stakeholder engagement forums have been established to promote stakeholder and community participation. These include: </w:t>
      </w:r>
    </w:p>
    <w:p w:rsidR="00850FA0" w:rsidRPr="00850FA0" w:rsidRDefault="00850FA0" w:rsidP="00850FA0">
      <w:pPr>
        <w:spacing w:after="0" w:line="280" w:lineRule="exact"/>
        <w:jc w:val="both"/>
        <w:rPr>
          <w:rFonts w:eastAsia="Times New Roman" w:cstheme="minorHAnsi"/>
          <w:lang w:val="en-US"/>
        </w:rPr>
      </w:pP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 xml:space="preserve">Nyandeni Cooperatives Forum </w:t>
      </w:r>
    </w:p>
    <w:p w:rsidR="00850FA0" w:rsidRPr="00850FA0" w:rsidRDefault="00850FA0" w:rsidP="00850FA0">
      <w:pPr>
        <w:numPr>
          <w:ilvl w:val="0"/>
          <w:numId w:val="76"/>
        </w:numPr>
        <w:spacing w:after="0" w:line="280" w:lineRule="exact"/>
        <w:contextualSpacing/>
        <w:jc w:val="both"/>
        <w:rPr>
          <w:rFonts w:eastAsia="Times New Roman" w:cstheme="minorHAnsi"/>
          <w:b/>
          <w:lang w:val="en-US"/>
        </w:rPr>
      </w:pPr>
      <w:r w:rsidRPr="00850FA0">
        <w:rPr>
          <w:rFonts w:eastAsia="Times New Roman" w:cstheme="minorHAnsi"/>
          <w:lang w:val="en-US"/>
        </w:rPr>
        <w:t>Nyandeni Local Tourism Organisation</w:t>
      </w: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Informal Traders Association</w:t>
      </w: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Arts and Craft Association</w:t>
      </w: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Nyandeni Farmers Association</w:t>
      </w: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 xml:space="preserve">Taxi Association </w:t>
      </w: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LED Forum (LTO being one of the stakeholders)</w:t>
      </w:r>
    </w:p>
    <w:p w:rsidR="00850FA0" w:rsidRPr="00850FA0" w:rsidRDefault="00850FA0" w:rsidP="00850FA0">
      <w:pPr>
        <w:numPr>
          <w:ilvl w:val="0"/>
          <w:numId w:val="76"/>
        </w:numPr>
        <w:spacing w:after="0" w:line="280" w:lineRule="exact"/>
        <w:contextualSpacing/>
        <w:jc w:val="both"/>
        <w:rPr>
          <w:rFonts w:eastAsia="Times New Roman" w:cstheme="minorHAnsi"/>
          <w:lang w:val="en-US"/>
        </w:rPr>
      </w:pPr>
      <w:r w:rsidRPr="00850FA0">
        <w:rPr>
          <w:rFonts w:eastAsia="Times New Roman" w:cstheme="minorHAnsi"/>
          <w:lang w:val="en-US"/>
        </w:rPr>
        <w:t xml:space="preserve">Economic and Infrastructure Cluster </w:t>
      </w:r>
    </w:p>
    <w:p w:rsidR="00850FA0" w:rsidRPr="00850FA0" w:rsidRDefault="00850FA0" w:rsidP="00850FA0">
      <w:pPr>
        <w:spacing w:after="0" w:line="280" w:lineRule="exact"/>
        <w:jc w:val="both"/>
        <w:rPr>
          <w:rFonts w:ascii="Calibri" w:eastAsia="Times New Roman" w:hAnsi="Calibri" w:cs="Calibri"/>
          <w:lang w:val="en-US"/>
        </w:rPr>
      </w:pPr>
    </w:p>
    <w:p w:rsidR="00850FA0" w:rsidRPr="00850FA0" w:rsidRDefault="00850FA0" w:rsidP="00850FA0">
      <w:pPr>
        <w:autoSpaceDE w:val="0"/>
        <w:autoSpaceDN w:val="0"/>
        <w:adjustRightInd w:val="0"/>
        <w:spacing w:after="0" w:line="280" w:lineRule="exact"/>
        <w:jc w:val="both"/>
        <w:rPr>
          <w:rFonts w:cstheme="minorHAnsi"/>
          <w:bCs/>
        </w:rPr>
      </w:pPr>
      <w:r w:rsidRPr="00850FA0">
        <w:rPr>
          <w:rFonts w:cstheme="minorHAnsi"/>
          <w:bCs/>
        </w:rPr>
        <w:t xml:space="preserve">The function of tourism usually lies mainly in a specific division within government (local, national, provincial) however; tourism is impacted upon by various other divisions. Other government departments and agencies can come together to have a positive impact on development of tourism in the area. Government agencies at national and local government levels such as roads and transport, emergency services, waste management etc. play a role in managing a destination and therefore impact on tourism. </w:t>
      </w:r>
    </w:p>
    <w:p w:rsidR="00850FA0" w:rsidRPr="00850FA0" w:rsidRDefault="00850FA0" w:rsidP="00850FA0">
      <w:pPr>
        <w:autoSpaceDE w:val="0"/>
        <w:autoSpaceDN w:val="0"/>
        <w:adjustRightInd w:val="0"/>
        <w:spacing w:after="0" w:line="280" w:lineRule="exact"/>
        <w:jc w:val="both"/>
        <w:rPr>
          <w:rFonts w:cstheme="minorHAnsi"/>
          <w:bCs/>
        </w:rPr>
      </w:pPr>
    </w:p>
    <w:p w:rsidR="00850FA0" w:rsidRPr="00850FA0" w:rsidRDefault="00850FA0" w:rsidP="00850FA0">
      <w:pPr>
        <w:autoSpaceDE w:val="0"/>
        <w:autoSpaceDN w:val="0"/>
        <w:adjustRightInd w:val="0"/>
        <w:spacing w:after="0" w:line="280" w:lineRule="exact"/>
        <w:jc w:val="both"/>
        <w:rPr>
          <w:rFonts w:cstheme="minorHAnsi"/>
          <w:bCs/>
        </w:rPr>
      </w:pPr>
    </w:p>
    <w:p w:rsidR="00850FA0" w:rsidRPr="00850FA0" w:rsidRDefault="00850FA0" w:rsidP="00850FA0">
      <w:pPr>
        <w:autoSpaceDE w:val="0"/>
        <w:autoSpaceDN w:val="0"/>
        <w:adjustRightInd w:val="0"/>
        <w:spacing w:after="0" w:line="280" w:lineRule="exact"/>
        <w:jc w:val="both"/>
        <w:rPr>
          <w:rFonts w:cstheme="minorHAnsi"/>
          <w:bCs/>
        </w:rPr>
      </w:pPr>
    </w:p>
    <w:p w:rsidR="00850FA0" w:rsidRPr="00850FA0" w:rsidRDefault="000D258F" w:rsidP="00850FA0">
      <w:pPr>
        <w:autoSpaceDE w:val="0"/>
        <w:autoSpaceDN w:val="0"/>
        <w:adjustRightInd w:val="0"/>
        <w:spacing w:after="0" w:line="280" w:lineRule="exact"/>
        <w:jc w:val="both"/>
        <w:rPr>
          <w:rFonts w:cstheme="minorHAnsi"/>
          <w:bCs/>
        </w:rPr>
      </w:pPr>
      <w:r>
        <w:rPr>
          <w:rFonts w:cstheme="minorHAnsi"/>
          <w:bCs/>
          <w:noProof/>
          <w:lang w:eastAsia="en-ZA"/>
        </w:rPr>
        <mc:AlternateContent>
          <mc:Choice Requires="wps">
            <w:drawing>
              <wp:anchor distT="0" distB="0" distL="114300" distR="114300" simplePos="0" relativeHeight="251696128" behindDoc="0" locked="0" layoutInCell="1" allowOverlap="1">
                <wp:simplePos x="0" y="0"/>
                <wp:positionH relativeFrom="column">
                  <wp:posOffset>0</wp:posOffset>
                </wp:positionH>
                <wp:positionV relativeFrom="paragraph">
                  <wp:posOffset>130810</wp:posOffset>
                </wp:positionV>
                <wp:extent cx="5728970" cy="2296795"/>
                <wp:effectExtent l="0" t="0" r="5080" b="8255"/>
                <wp:wrapNone/>
                <wp:docPr id="20"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8970" cy="2296795"/>
                        </a:xfrm>
                        <a:prstGeom prst="rect">
                          <a:avLst/>
                        </a:prstGeom>
                        <a:solidFill>
                          <a:srgbClr val="5B9BD5"/>
                        </a:solidFill>
                        <a:ln w="12700" cap="flat" cmpd="sng" algn="ctr">
                          <a:solidFill>
                            <a:srgbClr val="5B9BD5">
                              <a:shade val="50000"/>
                            </a:srgbClr>
                          </a:solidFill>
                          <a:prstDash val="solid"/>
                          <a:miter lim="800000"/>
                        </a:ln>
                        <a:effectLst/>
                      </wps:spPr>
                      <wps:txbx>
                        <w:txbxContent>
                          <w:p w:rsidR="00BF165E" w:rsidRPr="00EA2231" w:rsidRDefault="00BF165E" w:rsidP="00850FA0">
                            <w:pPr>
                              <w:autoSpaceDE w:val="0"/>
                              <w:autoSpaceDN w:val="0"/>
                              <w:adjustRightInd w:val="0"/>
                              <w:spacing w:after="0" w:line="280" w:lineRule="exact"/>
                              <w:jc w:val="both"/>
                              <w:rPr>
                                <w:rFonts w:cstheme="minorHAnsi"/>
                                <w:bCs/>
                              </w:rPr>
                            </w:pPr>
                            <w:r>
                              <w:rPr>
                                <w:rFonts w:cstheme="minorHAnsi"/>
                                <w:bCs/>
                              </w:rPr>
                              <w:t xml:space="preserve">Example: </w:t>
                            </w:r>
                            <w:r w:rsidRPr="00EA2231">
                              <w:rPr>
                                <w:rFonts w:cstheme="minorHAnsi"/>
                                <w:bCs/>
                              </w:rPr>
                              <w:t>I</w:t>
                            </w:r>
                            <w:r>
                              <w:rPr>
                                <w:rFonts w:cstheme="minorHAnsi"/>
                                <w:bCs/>
                              </w:rPr>
                              <w:t xml:space="preserve">f </w:t>
                            </w:r>
                            <w:r w:rsidRPr="00EA2231">
                              <w:rPr>
                                <w:rFonts w:cstheme="minorHAnsi"/>
                                <w:bCs/>
                              </w:rPr>
                              <w:t xml:space="preserve">NLM </w:t>
                            </w:r>
                            <w:r>
                              <w:rPr>
                                <w:rFonts w:cstheme="minorHAnsi"/>
                                <w:bCs/>
                              </w:rPr>
                              <w:t xml:space="preserve">was organising a tourism </w:t>
                            </w:r>
                            <w:r w:rsidRPr="00EA2231">
                              <w:rPr>
                                <w:rFonts w:cstheme="minorHAnsi"/>
                                <w:bCs/>
                              </w:rPr>
                              <w:t>event</w:t>
                            </w:r>
                            <w:r>
                              <w:rPr>
                                <w:rFonts w:cstheme="minorHAnsi"/>
                                <w:bCs/>
                              </w:rPr>
                              <w:t>, these sector departments could come together as follows:</w:t>
                            </w:r>
                          </w:p>
                          <w:p w:rsidR="00BF165E" w:rsidRDefault="00BF165E" w:rsidP="00850FA0">
                            <w:pPr>
                              <w:autoSpaceDE w:val="0"/>
                              <w:autoSpaceDN w:val="0"/>
                              <w:adjustRightInd w:val="0"/>
                              <w:spacing w:after="0" w:line="280" w:lineRule="exact"/>
                              <w:jc w:val="both"/>
                              <w:rPr>
                                <w:rFonts w:cstheme="minorHAnsi"/>
                                <w:bCs/>
                              </w:rPr>
                            </w:pPr>
                          </w:p>
                          <w:tbl>
                            <w:tblPr>
                              <w:tblStyle w:val="TableGrid"/>
                              <w:tblW w:w="0" w:type="auto"/>
                              <w:tblLook w:val="04A0" w:firstRow="1" w:lastRow="0" w:firstColumn="1" w:lastColumn="0" w:noHBand="0" w:noVBand="1"/>
                            </w:tblPr>
                            <w:tblGrid>
                              <w:gridCol w:w="3133"/>
                              <w:gridCol w:w="2657"/>
                              <w:gridCol w:w="3139"/>
                            </w:tblGrid>
                            <w:tr w:rsidR="00BF165E" w:rsidTr="00850FA0">
                              <w:tc>
                                <w:tcPr>
                                  <w:tcW w:w="3163" w:type="dxa"/>
                                </w:tcPr>
                                <w:p w:rsidR="00BF165E" w:rsidRPr="00AB28AB" w:rsidRDefault="00BF165E" w:rsidP="00850FA0">
                                  <w:pPr>
                                    <w:autoSpaceDE w:val="0"/>
                                    <w:autoSpaceDN w:val="0"/>
                                    <w:adjustRightInd w:val="0"/>
                                    <w:spacing w:line="280" w:lineRule="exact"/>
                                    <w:jc w:val="center"/>
                                    <w:rPr>
                                      <w:rFonts w:cstheme="minorHAnsi"/>
                                      <w:b/>
                                      <w:bCs/>
                                    </w:rPr>
                                  </w:pPr>
                                  <w:r w:rsidRPr="00AB28AB">
                                    <w:rPr>
                                      <w:rFonts w:cstheme="minorHAnsi"/>
                                      <w:b/>
                                      <w:bCs/>
                                    </w:rPr>
                                    <w:t>Government Function</w:t>
                                  </w:r>
                                </w:p>
                              </w:tc>
                              <w:tc>
                                <w:tcPr>
                                  <w:tcW w:w="2684" w:type="dxa"/>
                                </w:tcPr>
                                <w:p w:rsidR="00BF165E" w:rsidRPr="00AB28AB" w:rsidRDefault="00BF165E" w:rsidP="00850FA0">
                                  <w:pPr>
                                    <w:autoSpaceDE w:val="0"/>
                                    <w:autoSpaceDN w:val="0"/>
                                    <w:adjustRightInd w:val="0"/>
                                    <w:spacing w:line="280" w:lineRule="exact"/>
                                    <w:jc w:val="center"/>
                                    <w:rPr>
                                      <w:rFonts w:cstheme="minorHAnsi"/>
                                      <w:b/>
                                      <w:bCs/>
                                    </w:rPr>
                                  </w:pPr>
                                  <w:r w:rsidRPr="00AB28AB">
                                    <w:rPr>
                                      <w:rFonts w:cstheme="minorHAnsi"/>
                                      <w:b/>
                                      <w:bCs/>
                                    </w:rPr>
                                    <w:t>Activity</w:t>
                                  </w:r>
                                </w:p>
                              </w:tc>
                              <w:tc>
                                <w:tcPr>
                                  <w:tcW w:w="3169" w:type="dxa"/>
                                </w:tcPr>
                                <w:p w:rsidR="00BF165E" w:rsidRPr="00AB28AB" w:rsidRDefault="00BF165E" w:rsidP="00850FA0">
                                  <w:pPr>
                                    <w:autoSpaceDE w:val="0"/>
                                    <w:autoSpaceDN w:val="0"/>
                                    <w:adjustRightInd w:val="0"/>
                                    <w:spacing w:line="280" w:lineRule="exact"/>
                                    <w:jc w:val="center"/>
                                    <w:rPr>
                                      <w:rFonts w:cstheme="minorHAnsi"/>
                                      <w:b/>
                                      <w:bCs/>
                                    </w:rPr>
                                  </w:pPr>
                                  <w:r w:rsidRPr="00AB28AB">
                                    <w:rPr>
                                      <w:rFonts w:cstheme="minorHAnsi"/>
                                      <w:b/>
                                      <w:bCs/>
                                    </w:rPr>
                                    <w:t>Relevant Organisation</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Local tourism</w:t>
                                  </w:r>
                                </w:p>
                              </w:tc>
                              <w:tc>
                                <w:tcPr>
                                  <w:tcW w:w="2684" w:type="dxa"/>
                                </w:tcPr>
                                <w:p w:rsidR="00BF165E" w:rsidRDefault="00BF165E" w:rsidP="00850FA0">
                                  <w:pPr>
                                    <w:autoSpaceDE w:val="0"/>
                                    <w:autoSpaceDN w:val="0"/>
                                    <w:adjustRightInd w:val="0"/>
                                    <w:spacing w:line="280" w:lineRule="exact"/>
                                    <w:jc w:val="both"/>
                                    <w:rPr>
                                      <w:rFonts w:cstheme="minorHAnsi"/>
                                      <w:bCs/>
                                    </w:rPr>
                                  </w:pPr>
                                  <w:r>
                                    <w:rPr>
                                      <w:rFonts w:cstheme="minorHAnsi"/>
                                      <w:bCs/>
                                    </w:rPr>
                                    <w:t>E</w:t>
                                  </w:r>
                                  <w:r w:rsidRPr="00EA2231">
                                    <w:rPr>
                                      <w:rFonts w:cstheme="minorHAnsi"/>
                                      <w:bCs/>
                                    </w:rPr>
                                    <w:t>vent marketing</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LTO / Nyandeni</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Emergency services</w:t>
                                  </w:r>
                                </w:p>
                              </w:tc>
                              <w:tc>
                                <w:tcPr>
                                  <w:tcW w:w="2684"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Reaction in the event of accidents</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Nyandeni Disaster management, SAPS, Traffic Department</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Police services</w:t>
                                  </w:r>
                                </w:p>
                              </w:tc>
                              <w:tc>
                                <w:tcPr>
                                  <w:tcW w:w="2684"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safety of tourists</w:t>
                                  </w:r>
                                  <w:r>
                                    <w:rPr>
                                      <w:rFonts w:cstheme="minorHAnsi"/>
                                      <w:bCs/>
                                    </w:rPr>
                                    <w:t>, visitors</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SAPS, NSRI</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Waste management</w:t>
                                  </w:r>
                                </w:p>
                              </w:tc>
                              <w:tc>
                                <w:tcPr>
                                  <w:tcW w:w="2684"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refuse removal</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Nyandeni</w:t>
                                  </w:r>
                                </w:p>
                              </w:tc>
                            </w:tr>
                            <w:tr w:rsidR="00BF165E" w:rsidTr="00850FA0">
                              <w:tc>
                                <w:tcPr>
                                  <w:tcW w:w="3163" w:type="dxa"/>
                                </w:tcPr>
                                <w:p w:rsidR="00BF165E" w:rsidRPr="00EA2231" w:rsidRDefault="00BF165E" w:rsidP="00850FA0">
                                  <w:pPr>
                                    <w:autoSpaceDE w:val="0"/>
                                    <w:autoSpaceDN w:val="0"/>
                                    <w:adjustRightInd w:val="0"/>
                                    <w:spacing w:line="280" w:lineRule="exact"/>
                                    <w:jc w:val="both"/>
                                    <w:rPr>
                                      <w:rFonts w:cstheme="minorHAnsi"/>
                                      <w:bCs/>
                                    </w:rPr>
                                  </w:pPr>
                                  <w:r w:rsidRPr="00EA2231">
                                    <w:rPr>
                                      <w:rFonts w:cstheme="minorHAnsi"/>
                                      <w:bCs/>
                                    </w:rPr>
                                    <w:t>Traffic and parking</w:t>
                                  </w:r>
                                </w:p>
                              </w:tc>
                              <w:tc>
                                <w:tcPr>
                                  <w:tcW w:w="2684" w:type="dxa"/>
                                </w:tcPr>
                                <w:p w:rsidR="00BF165E" w:rsidRPr="00EA2231" w:rsidRDefault="00BF165E" w:rsidP="00850FA0">
                                  <w:pPr>
                                    <w:autoSpaceDE w:val="0"/>
                                    <w:autoSpaceDN w:val="0"/>
                                    <w:adjustRightInd w:val="0"/>
                                    <w:spacing w:line="280" w:lineRule="exact"/>
                                    <w:jc w:val="both"/>
                                    <w:rPr>
                                      <w:rFonts w:cstheme="minorHAnsi"/>
                                      <w:bCs/>
                                    </w:rPr>
                                  </w:pPr>
                                  <w:r w:rsidRPr="00EA2231">
                                    <w:rPr>
                                      <w:rFonts w:cstheme="minorHAnsi"/>
                                      <w:bCs/>
                                    </w:rPr>
                                    <w:t>Traffic regulation</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Nyandeni</w:t>
                                  </w:r>
                                </w:p>
                              </w:tc>
                            </w:tr>
                          </w:tbl>
                          <w:p w:rsidR="00BF165E" w:rsidRPr="00EA2231" w:rsidRDefault="00BF165E" w:rsidP="00850FA0">
                            <w:pPr>
                              <w:autoSpaceDE w:val="0"/>
                              <w:autoSpaceDN w:val="0"/>
                              <w:adjustRightInd w:val="0"/>
                              <w:spacing w:after="0" w:line="280" w:lineRule="exact"/>
                              <w:jc w:val="both"/>
                              <w:rPr>
                                <w:rFonts w:cstheme="minorHAnsi"/>
                                <w:bCs/>
                              </w:rPr>
                            </w:pPr>
                          </w:p>
                          <w:p w:rsidR="00BF165E" w:rsidRDefault="00BF165E" w:rsidP="00850FA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13" o:spid="_x0000_s1038" style="position:absolute;left:0;text-align:left;margin-left:0;margin-top:10.3pt;width:451.1pt;height:180.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" fillcolor="#5b9bd5" strokecolor="#41719c" strokeweight="1pt">
                <v:path arrowok="t"/>
                <v:textbox>
                  <w:txbxContent>
                    <w:p w:rsidR="00BF165E" w:rsidRPr="00EA2231" w:rsidRDefault="00BF165E" w:rsidP="00850FA0">
                      <w:pPr>
                        <w:autoSpaceDE w:val="0"/>
                        <w:autoSpaceDN w:val="0"/>
                        <w:adjustRightInd w:val="0"/>
                        <w:spacing w:after="0" w:line="280" w:lineRule="exact"/>
                        <w:jc w:val="both"/>
                        <w:rPr>
                          <w:rFonts w:cstheme="minorHAnsi"/>
                          <w:bCs/>
                        </w:rPr>
                      </w:pPr>
                      <w:r>
                        <w:rPr>
                          <w:rFonts w:cstheme="minorHAnsi"/>
                          <w:bCs/>
                        </w:rPr>
                        <w:t xml:space="preserve">Example: </w:t>
                      </w:r>
                      <w:r w:rsidRPr="00EA2231">
                        <w:rPr>
                          <w:rFonts w:cstheme="minorHAnsi"/>
                          <w:bCs/>
                        </w:rPr>
                        <w:t>I</w:t>
                      </w:r>
                      <w:r>
                        <w:rPr>
                          <w:rFonts w:cstheme="minorHAnsi"/>
                          <w:bCs/>
                        </w:rPr>
                        <w:t xml:space="preserve">f </w:t>
                      </w:r>
                      <w:r w:rsidRPr="00EA2231">
                        <w:rPr>
                          <w:rFonts w:cstheme="minorHAnsi"/>
                          <w:bCs/>
                        </w:rPr>
                        <w:t xml:space="preserve">NLM </w:t>
                      </w:r>
                      <w:r>
                        <w:rPr>
                          <w:rFonts w:cstheme="minorHAnsi"/>
                          <w:bCs/>
                        </w:rPr>
                        <w:t xml:space="preserve">was organising a tourism </w:t>
                      </w:r>
                      <w:r w:rsidRPr="00EA2231">
                        <w:rPr>
                          <w:rFonts w:cstheme="minorHAnsi"/>
                          <w:bCs/>
                        </w:rPr>
                        <w:t>event</w:t>
                      </w:r>
                      <w:r>
                        <w:rPr>
                          <w:rFonts w:cstheme="minorHAnsi"/>
                          <w:bCs/>
                        </w:rPr>
                        <w:t>, these sector departments could come together as follows:</w:t>
                      </w:r>
                    </w:p>
                    <w:p w:rsidR="00BF165E" w:rsidRDefault="00BF165E" w:rsidP="00850FA0">
                      <w:pPr>
                        <w:autoSpaceDE w:val="0"/>
                        <w:autoSpaceDN w:val="0"/>
                        <w:adjustRightInd w:val="0"/>
                        <w:spacing w:after="0" w:line="280" w:lineRule="exact"/>
                        <w:jc w:val="both"/>
                        <w:rPr>
                          <w:rFonts w:cstheme="minorHAnsi"/>
                          <w:bCs/>
                        </w:rPr>
                      </w:pPr>
                    </w:p>
                    <w:tbl>
                      <w:tblPr>
                        <w:tblStyle w:val="TableGrid"/>
                        <w:tblW w:w="0" w:type="auto"/>
                        <w:tblLook w:val="04A0" w:firstRow="1" w:lastRow="0" w:firstColumn="1" w:lastColumn="0" w:noHBand="0" w:noVBand="1"/>
                      </w:tblPr>
                      <w:tblGrid>
                        <w:gridCol w:w="3133"/>
                        <w:gridCol w:w="2657"/>
                        <w:gridCol w:w="3139"/>
                      </w:tblGrid>
                      <w:tr w:rsidR="00BF165E" w:rsidTr="00850FA0">
                        <w:tc>
                          <w:tcPr>
                            <w:tcW w:w="3163" w:type="dxa"/>
                          </w:tcPr>
                          <w:p w:rsidR="00BF165E" w:rsidRPr="00AB28AB" w:rsidRDefault="00BF165E" w:rsidP="00850FA0">
                            <w:pPr>
                              <w:autoSpaceDE w:val="0"/>
                              <w:autoSpaceDN w:val="0"/>
                              <w:adjustRightInd w:val="0"/>
                              <w:spacing w:line="280" w:lineRule="exact"/>
                              <w:jc w:val="center"/>
                              <w:rPr>
                                <w:rFonts w:cstheme="minorHAnsi"/>
                                <w:b/>
                                <w:bCs/>
                              </w:rPr>
                            </w:pPr>
                            <w:r w:rsidRPr="00AB28AB">
                              <w:rPr>
                                <w:rFonts w:cstheme="minorHAnsi"/>
                                <w:b/>
                                <w:bCs/>
                              </w:rPr>
                              <w:t>Government Function</w:t>
                            </w:r>
                          </w:p>
                        </w:tc>
                        <w:tc>
                          <w:tcPr>
                            <w:tcW w:w="2684" w:type="dxa"/>
                          </w:tcPr>
                          <w:p w:rsidR="00BF165E" w:rsidRPr="00AB28AB" w:rsidRDefault="00BF165E" w:rsidP="00850FA0">
                            <w:pPr>
                              <w:autoSpaceDE w:val="0"/>
                              <w:autoSpaceDN w:val="0"/>
                              <w:adjustRightInd w:val="0"/>
                              <w:spacing w:line="280" w:lineRule="exact"/>
                              <w:jc w:val="center"/>
                              <w:rPr>
                                <w:rFonts w:cstheme="minorHAnsi"/>
                                <w:b/>
                                <w:bCs/>
                              </w:rPr>
                            </w:pPr>
                            <w:r w:rsidRPr="00AB28AB">
                              <w:rPr>
                                <w:rFonts w:cstheme="minorHAnsi"/>
                                <w:b/>
                                <w:bCs/>
                              </w:rPr>
                              <w:t>Activity</w:t>
                            </w:r>
                          </w:p>
                        </w:tc>
                        <w:tc>
                          <w:tcPr>
                            <w:tcW w:w="3169" w:type="dxa"/>
                          </w:tcPr>
                          <w:p w:rsidR="00BF165E" w:rsidRPr="00AB28AB" w:rsidRDefault="00BF165E" w:rsidP="00850FA0">
                            <w:pPr>
                              <w:autoSpaceDE w:val="0"/>
                              <w:autoSpaceDN w:val="0"/>
                              <w:adjustRightInd w:val="0"/>
                              <w:spacing w:line="280" w:lineRule="exact"/>
                              <w:jc w:val="center"/>
                              <w:rPr>
                                <w:rFonts w:cstheme="minorHAnsi"/>
                                <w:b/>
                                <w:bCs/>
                              </w:rPr>
                            </w:pPr>
                            <w:r w:rsidRPr="00AB28AB">
                              <w:rPr>
                                <w:rFonts w:cstheme="minorHAnsi"/>
                                <w:b/>
                                <w:bCs/>
                              </w:rPr>
                              <w:t>Relevant Organisation</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Local tourism</w:t>
                            </w:r>
                          </w:p>
                        </w:tc>
                        <w:tc>
                          <w:tcPr>
                            <w:tcW w:w="2684" w:type="dxa"/>
                          </w:tcPr>
                          <w:p w:rsidR="00BF165E" w:rsidRDefault="00BF165E" w:rsidP="00850FA0">
                            <w:pPr>
                              <w:autoSpaceDE w:val="0"/>
                              <w:autoSpaceDN w:val="0"/>
                              <w:adjustRightInd w:val="0"/>
                              <w:spacing w:line="280" w:lineRule="exact"/>
                              <w:jc w:val="both"/>
                              <w:rPr>
                                <w:rFonts w:cstheme="minorHAnsi"/>
                                <w:bCs/>
                              </w:rPr>
                            </w:pPr>
                            <w:r>
                              <w:rPr>
                                <w:rFonts w:cstheme="minorHAnsi"/>
                                <w:bCs/>
                              </w:rPr>
                              <w:t>E</w:t>
                            </w:r>
                            <w:r w:rsidRPr="00EA2231">
                              <w:rPr>
                                <w:rFonts w:cstheme="minorHAnsi"/>
                                <w:bCs/>
                              </w:rPr>
                              <w:t>vent marketing</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LTO / Nyandeni</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Emergency services</w:t>
                            </w:r>
                          </w:p>
                        </w:tc>
                        <w:tc>
                          <w:tcPr>
                            <w:tcW w:w="2684"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Reaction in the event of accidents</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Nyandeni Disaster management, SAPS, Traffic Department</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Police services</w:t>
                            </w:r>
                          </w:p>
                        </w:tc>
                        <w:tc>
                          <w:tcPr>
                            <w:tcW w:w="2684"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safety of tourists</w:t>
                            </w:r>
                            <w:r>
                              <w:rPr>
                                <w:rFonts w:cstheme="minorHAnsi"/>
                                <w:bCs/>
                              </w:rPr>
                              <w:t>, visitors</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SAPS, NSRI</w:t>
                            </w:r>
                          </w:p>
                        </w:tc>
                      </w:tr>
                      <w:tr w:rsidR="00BF165E" w:rsidTr="00850FA0">
                        <w:tc>
                          <w:tcPr>
                            <w:tcW w:w="3163"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Waste management</w:t>
                            </w:r>
                          </w:p>
                        </w:tc>
                        <w:tc>
                          <w:tcPr>
                            <w:tcW w:w="2684" w:type="dxa"/>
                          </w:tcPr>
                          <w:p w:rsidR="00BF165E" w:rsidRDefault="00BF165E" w:rsidP="00850FA0">
                            <w:pPr>
                              <w:autoSpaceDE w:val="0"/>
                              <w:autoSpaceDN w:val="0"/>
                              <w:adjustRightInd w:val="0"/>
                              <w:spacing w:line="280" w:lineRule="exact"/>
                              <w:jc w:val="both"/>
                              <w:rPr>
                                <w:rFonts w:cstheme="minorHAnsi"/>
                                <w:bCs/>
                              </w:rPr>
                            </w:pPr>
                            <w:r w:rsidRPr="00EA2231">
                              <w:rPr>
                                <w:rFonts w:cstheme="minorHAnsi"/>
                                <w:bCs/>
                              </w:rPr>
                              <w:t>refuse removal</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Nyandeni</w:t>
                            </w:r>
                          </w:p>
                        </w:tc>
                      </w:tr>
                      <w:tr w:rsidR="00BF165E" w:rsidTr="00850FA0">
                        <w:tc>
                          <w:tcPr>
                            <w:tcW w:w="3163" w:type="dxa"/>
                          </w:tcPr>
                          <w:p w:rsidR="00BF165E" w:rsidRPr="00EA2231" w:rsidRDefault="00BF165E" w:rsidP="00850FA0">
                            <w:pPr>
                              <w:autoSpaceDE w:val="0"/>
                              <w:autoSpaceDN w:val="0"/>
                              <w:adjustRightInd w:val="0"/>
                              <w:spacing w:line="280" w:lineRule="exact"/>
                              <w:jc w:val="both"/>
                              <w:rPr>
                                <w:rFonts w:cstheme="minorHAnsi"/>
                                <w:bCs/>
                              </w:rPr>
                            </w:pPr>
                            <w:r w:rsidRPr="00EA2231">
                              <w:rPr>
                                <w:rFonts w:cstheme="minorHAnsi"/>
                                <w:bCs/>
                              </w:rPr>
                              <w:t>Traffic and parking</w:t>
                            </w:r>
                          </w:p>
                        </w:tc>
                        <w:tc>
                          <w:tcPr>
                            <w:tcW w:w="2684" w:type="dxa"/>
                          </w:tcPr>
                          <w:p w:rsidR="00BF165E" w:rsidRPr="00EA2231" w:rsidRDefault="00BF165E" w:rsidP="00850FA0">
                            <w:pPr>
                              <w:autoSpaceDE w:val="0"/>
                              <w:autoSpaceDN w:val="0"/>
                              <w:adjustRightInd w:val="0"/>
                              <w:spacing w:line="280" w:lineRule="exact"/>
                              <w:jc w:val="both"/>
                              <w:rPr>
                                <w:rFonts w:cstheme="minorHAnsi"/>
                                <w:bCs/>
                              </w:rPr>
                            </w:pPr>
                            <w:r w:rsidRPr="00EA2231">
                              <w:rPr>
                                <w:rFonts w:cstheme="minorHAnsi"/>
                                <w:bCs/>
                              </w:rPr>
                              <w:t>Traffic regulation</w:t>
                            </w:r>
                          </w:p>
                        </w:tc>
                        <w:tc>
                          <w:tcPr>
                            <w:tcW w:w="3169" w:type="dxa"/>
                          </w:tcPr>
                          <w:p w:rsidR="00BF165E" w:rsidRDefault="00BF165E" w:rsidP="00850FA0">
                            <w:pPr>
                              <w:autoSpaceDE w:val="0"/>
                              <w:autoSpaceDN w:val="0"/>
                              <w:adjustRightInd w:val="0"/>
                              <w:spacing w:line="280" w:lineRule="exact"/>
                              <w:jc w:val="both"/>
                              <w:rPr>
                                <w:rFonts w:cstheme="minorHAnsi"/>
                                <w:bCs/>
                              </w:rPr>
                            </w:pPr>
                            <w:r>
                              <w:rPr>
                                <w:rFonts w:cstheme="minorHAnsi"/>
                                <w:bCs/>
                              </w:rPr>
                              <w:t>Nyandeni</w:t>
                            </w:r>
                          </w:p>
                        </w:tc>
                      </w:tr>
                    </w:tbl>
                    <w:p w:rsidR="00BF165E" w:rsidRPr="00EA2231" w:rsidRDefault="00BF165E" w:rsidP="00850FA0">
                      <w:pPr>
                        <w:autoSpaceDE w:val="0"/>
                        <w:autoSpaceDN w:val="0"/>
                        <w:adjustRightInd w:val="0"/>
                        <w:spacing w:after="0" w:line="280" w:lineRule="exact"/>
                        <w:jc w:val="both"/>
                        <w:rPr>
                          <w:rFonts w:cstheme="minorHAnsi"/>
                          <w:bCs/>
                        </w:rPr>
                      </w:pPr>
                    </w:p>
                    <w:p w:rsidR="00BF165E" w:rsidRDefault="00BF165E" w:rsidP="00850FA0">
                      <w:pPr>
                        <w:jc w:val="center"/>
                      </w:pPr>
                    </w:p>
                  </w:txbxContent>
                </v:textbox>
              </v:rect>
            </w:pict>
          </mc:Fallback>
        </mc:AlternateContent>
      </w: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cstheme="minorHAnsi"/>
          <w:bCs/>
        </w:rPr>
      </w:pPr>
    </w:p>
    <w:p w:rsidR="00850FA0" w:rsidRPr="00850FA0" w:rsidRDefault="00850FA0" w:rsidP="00850FA0">
      <w:pPr>
        <w:spacing w:after="0" w:line="280" w:lineRule="exact"/>
        <w:jc w:val="both"/>
        <w:rPr>
          <w:rFonts w:ascii="High Tower Text" w:hAnsi="High Tower Text" w:cs="Arial"/>
        </w:rPr>
      </w:pPr>
    </w:p>
    <w:p w:rsidR="00850FA0" w:rsidRPr="00850FA0" w:rsidRDefault="00850FA0" w:rsidP="00850FA0">
      <w:pPr>
        <w:spacing w:after="0" w:line="280" w:lineRule="exact"/>
        <w:jc w:val="both"/>
        <w:rPr>
          <w:rFonts w:cstheme="minorHAnsi"/>
        </w:rPr>
      </w:pPr>
      <w:r w:rsidRPr="00850FA0">
        <w:rPr>
          <w:rFonts w:cstheme="minorHAnsi"/>
        </w:rPr>
        <w:t>Tourism related projects as per IDP are indicated in the table below:</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b/>
        </w:rPr>
      </w:pPr>
      <w:r w:rsidRPr="00850FA0">
        <w:rPr>
          <w:rFonts w:cstheme="minorHAnsi"/>
          <w:b/>
        </w:rPr>
        <w:t xml:space="preserve">Table 7.3: Projects and Programmes </w:t>
      </w:r>
    </w:p>
    <w:p w:rsidR="00850FA0" w:rsidRPr="00850FA0" w:rsidRDefault="00850FA0" w:rsidP="00850FA0">
      <w:pPr>
        <w:spacing w:after="0" w:line="280" w:lineRule="exact"/>
        <w:jc w:val="both"/>
        <w:rPr>
          <w:rFonts w:cstheme="minorHAnsi"/>
        </w:rPr>
      </w:pPr>
    </w:p>
    <w:tbl>
      <w:tblPr>
        <w:tblStyle w:val="GridTable5Dark-Accent61"/>
        <w:tblW w:w="8926" w:type="dxa"/>
        <w:tblLook w:val="04A0" w:firstRow="1" w:lastRow="0" w:firstColumn="1" w:lastColumn="0" w:noHBand="0" w:noVBand="1"/>
      </w:tblPr>
      <w:tblGrid>
        <w:gridCol w:w="3703"/>
        <w:gridCol w:w="948"/>
        <w:gridCol w:w="1631"/>
        <w:gridCol w:w="1311"/>
        <w:gridCol w:w="1333"/>
      </w:tblGrid>
      <w:tr w:rsidR="00850FA0" w:rsidRPr="00850FA0" w:rsidTr="00AD066F">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703" w:type="dxa"/>
            <w:vMerge w:val="restart"/>
          </w:tcPr>
          <w:p w:rsidR="00850FA0" w:rsidRPr="00850FA0" w:rsidRDefault="00850FA0" w:rsidP="00850FA0">
            <w:pPr>
              <w:spacing w:line="276" w:lineRule="auto"/>
              <w:jc w:val="center"/>
              <w:rPr>
                <w:rFonts w:ascii="Calibri" w:eastAsia="Times New Roman" w:hAnsi="Calibri" w:cs="Calibri"/>
                <w:lang w:val="en-US"/>
              </w:rPr>
            </w:pPr>
            <w:r w:rsidRPr="00850FA0">
              <w:rPr>
                <w:rFonts w:ascii="Calibri" w:eastAsia="Times New Roman" w:hAnsi="Calibri" w:cs="Calibri"/>
                <w:lang w:val="en-US"/>
              </w:rPr>
              <w:t>Project</w:t>
            </w:r>
          </w:p>
        </w:tc>
        <w:tc>
          <w:tcPr>
            <w:tcW w:w="948" w:type="dxa"/>
            <w:vMerge w:val="restart"/>
          </w:tcPr>
          <w:p w:rsidR="00850FA0" w:rsidRPr="00850FA0" w:rsidRDefault="00850FA0" w:rsidP="00850FA0">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Funding Source</w:t>
            </w:r>
          </w:p>
        </w:tc>
        <w:tc>
          <w:tcPr>
            <w:tcW w:w="4275" w:type="dxa"/>
            <w:gridSpan w:val="3"/>
          </w:tcPr>
          <w:p w:rsidR="00850FA0" w:rsidRPr="00850FA0" w:rsidRDefault="00850FA0" w:rsidP="00850FA0">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Funding Year</w:t>
            </w:r>
          </w:p>
        </w:tc>
      </w:tr>
      <w:tr w:rsidR="00850FA0" w:rsidRPr="00850FA0" w:rsidTr="00AD066F">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3703" w:type="dxa"/>
            <w:vMerge/>
          </w:tcPr>
          <w:p w:rsidR="00850FA0" w:rsidRPr="00850FA0" w:rsidRDefault="00850FA0" w:rsidP="00850FA0">
            <w:pPr>
              <w:spacing w:line="276" w:lineRule="auto"/>
              <w:jc w:val="both"/>
              <w:rPr>
                <w:rFonts w:ascii="Calibri" w:eastAsia="Times New Roman" w:hAnsi="Calibri" w:cs="Calibri"/>
                <w:lang w:val="en-US"/>
              </w:rPr>
            </w:pPr>
          </w:p>
        </w:tc>
        <w:tc>
          <w:tcPr>
            <w:tcW w:w="948" w:type="dxa"/>
            <w:vMerge/>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lang w:val="en-US"/>
              </w:rPr>
            </w:pPr>
          </w:p>
        </w:tc>
        <w:tc>
          <w:tcPr>
            <w:tcW w:w="1631" w:type="dxa"/>
          </w:tcPr>
          <w:p w:rsidR="00850FA0" w:rsidRPr="00850FA0" w:rsidRDefault="00850FA0" w:rsidP="00850FA0">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lang w:val="en-US"/>
              </w:rPr>
            </w:pPr>
            <w:r w:rsidRPr="00850FA0">
              <w:rPr>
                <w:rFonts w:ascii="Calibri" w:eastAsia="Times New Roman" w:hAnsi="Calibri" w:cs="Calibri"/>
                <w:b/>
                <w:lang w:val="en-US"/>
              </w:rPr>
              <w:t>2015-2016</w:t>
            </w:r>
          </w:p>
        </w:tc>
        <w:tc>
          <w:tcPr>
            <w:tcW w:w="1311" w:type="dxa"/>
          </w:tcPr>
          <w:p w:rsidR="00850FA0" w:rsidRPr="00850FA0" w:rsidRDefault="00850FA0" w:rsidP="00850FA0">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lang w:val="en-US"/>
              </w:rPr>
            </w:pPr>
            <w:r w:rsidRPr="00850FA0">
              <w:rPr>
                <w:rFonts w:ascii="Calibri" w:eastAsia="Times New Roman" w:hAnsi="Calibri" w:cs="Calibri"/>
                <w:b/>
                <w:lang w:val="en-US"/>
              </w:rPr>
              <w:t>2016-2017</w:t>
            </w:r>
          </w:p>
        </w:tc>
        <w:tc>
          <w:tcPr>
            <w:tcW w:w="1333" w:type="dxa"/>
          </w:tcPr>
          <w:p w:rsidR="00850FA0" w:rsidRPr="00850FA0" w:rsidRDefault="00850FA0" w:rsidP="00850FA0">
            <w:pPr>
              <w:spacing w:line="276" w:lineRule="auto"/>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lang w:val="en-US"/>
              </w:rPr>
            </w:pPr>
            <w:r w:rsidRPr="00850FA0">
              <w:rPr>
                <w:rFonts w:ascii="Calibri" w:eastAsia="Times New Roman" w:hAnsi="Calibri" w:cs="Calibri"/>
                <w:b/>
                <w:lang w:val="en-US"/>
              </w:rPr>
              <w:t>2017-2018</w:t>
            </w:r>
          </w:p>
        </w:tc>
      </w:tr>
      <w:tr w:rsidR="00850FA0" w:rsidRPr="00850FA0" w:rsidTr="00AD066F">
        <w:trPr>
          <w:trHeight w:val="576"/>
        </w:trPr>
        <w:tc>
          <w:tcPr>
            <w:cnfStyle w:val="001000000000" w:firstRow="0" w:lastRow="0" w:firstColumn="1" w:lastColumn="0" w:oddVBand="0" w:evenVBand="0" w:oddHBand="0" w:evenHBand="0" w:firstRowFirstColumn="0" w:firstRowLastColumn="0" w:lastRowFirstColumn="0" w:lastRowLastColumn="0"/>
            <w:tcW w:w="3703"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Tourism Development </w:t>
            </w:r>
          </w:p>
        </w:tc>
        <w:tc>
          <w:tcPr>
            <w:tcW w:w="948"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OPEX</w:t>
            </w:r>
          </w:p>
        </w:tc>
        <w:tc>
          <w:tcPr>
            <w:tcW w:w="1631"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262 000</w:t>
            </w:r>
          </w:p>
        </w:tc>
        <w:tc>
          <w:tcPr>
            <w:tcW w:w="1311"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277 458</w:t>
            </w:r>
          </w:p>
        </w:tc>
        <w:tc>
          <w:tcPr>
            <w:tcW w:w="1333"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292 996</w:t>
            </w:r>
          </w:p>
        </w:tc>
      </w:tr>
      <w:tr w:rsidR="00850FA0" w:rsidRPr="00850FA0" w:rsidTr="00AD066F">
        <w:trPr>
          <w:cnfStyle w:val="000000100000" w:firstRow="0" w:lastRow="0" w:firstColumn="0" w:lastColumn="0" w:oddVBand="0" w:evenVBand="0" w:oddHBand="1" w:evenHBand="0" w:firstRowFirstColumn="0" w:firstRowLastColumn="0" w:lastRowFirstColumn="0" w:lastRowLastColumn="0"/>
          <w:trHeight w:val="428"/>
        </w:trPr>
        <w:tc>
          <w:tcPr>
            <w:cnfStyle w:val="001000000000" w:firstRow="0" w:lastRow="0" w:firstColumn="1" w:lastColumn="0" w:oddVBand="0" w:evenVBand="0" w:oddHBand="0" w:evenHBand="0" w:firstRowFirstColumn="0" w:firstRowLastColumn="0" w:lastRowFirstColumn="0" w:lastRowLastColumn="0"/>
            <w:tcW w:w="3703"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Life Guards Support</w:t>
            </w:r>
          </w:p>
        </w:tc>
        <w:tc>
          <w:tcPr>
            <w:tcW w:w="948"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OPEX</w:t>
            </w:r>
          </w:p>
        </w:tc>
        <w:tc>
          <w:tcPr>
            <w:tcW w:w="1631"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700 000</w:t>
            </w:r>
          </w:p>
        </w:tc>
        <w:tc>
          <w:tcPr>
            <w:tcW w:w="1311"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741 300</w:t>
            </w:r>
          </w:p>
        </w:tc>
        <w:tc>
          <w:tcPr>
            <w:tcW w:w="1333"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782 813</w:t>
            </w:r>
          </w:p>
        </w:tc>
      </w:tr>
      <w:tr w:rsidR="00850FA0" w:rsidRPr="00850FA0" w:rsidTr="00AD066F">
        <w:trPr>
          <w:trHeight w:val="406"/>
        </w:trPr>
        <w:tc>
          <w:tcPr>
            <w:cnfStyle w:val="001000000000" w:firstRow="0" w:lastRow="0" w:firstColumn="1" w:lastColumn="0" w:oddVBand="0" w:evenVBand="0" w:oddHBand="0" w:evenHBand="0" w:firstRowFirstColumn="0" w:firstRowLastColumn="0" w:lastRowFirstColumn="0" w:lastRowLastColumn="0"/>
            <w:tcW w:w="3703"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Support to LTO</w:t>
            </w:r>
          </w:p>
        </w:tc>
        <w:tc>
          <w:tcPr>
            <w:tcW w:w="948"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OPEX</w:t>
            </w:r>
          </w:p>
        </w:tc>
        <w:tc>
          <w:tcPr>
            <w:tcW w:w="1631"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104 800</w:t>
            </w:r>
          </w:p>
        </w:tc>
        <w:tc>
          <w:tcPr>
            <w:tcW w:w="1311"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110 983</w:t>
            </w:r>
          </w:p>
        </w:tc>
        <w:tc>
          <w:tcPr>
            <w:tcW w:w="1333"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117 198</w:t>
            </w:r>
          </w:p>
        </w:tc>
      </w:tr>
      <w:tr w:rsidR="00850FA0" w:rsidRPr="00850FA0" w:rsidTr="00AD066F">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3703"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Mlengane Development Project </w:t>
            </w:r>
          </w:p>
        </w:tc>
        <w:tc>
          <w:tcPr>
            <w:tcW w:w="948"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OPEX</w:t>
            </w:r>
          </w:p>
        </w:tc>
        <w:tc>
          <w:tcPr>
            <w:tcW w:w="1631"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54 800</w:t>
            </w:r>
          </w:p>
        </w:tc>
        <w:tc>
          <w:tcPr>
            <w:tcW w:w="1311"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58 033</w:t>
            </w:r>
          </w:p>
        </w:tc>
        <w:tc>
          <w:tcPr>
            <w:tcW w:w="1333"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61 283</w:t>
            </w:r>
          </w:p>
        </w:tc>
      </w:tr>
      <w:tr w:rsidR="00850FA0" w:rsidRPr="00850FA0" w:rsidTr="00AD066F">
        <w:trPr>
          <w:trHeight w:val="291"/>
        </w:trPr>
        <w:tc>
          <w:tcPr>
            <w:cnfStyle w:val="001000000000" w:firstRow="0" w:lastRow="0" w:firstColumn="1" w:lastColumn="0" w:oddVBand="0" w:evenVBand="0" w:oddHBand="0" w:evenHBand="0" w:firstRowFirstColumn="0" w:firstRowLastColumn="0" w:lastRowFirstColumn="0" w:lastRowLastColumn="0"/>
            <w:tcW w:w="3703"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Mdumbi Hotel and Conference Centre</w:t>
            </w:r>
          </w:p>
        </w:tc>
        <w:tc>
          <w:tcPr>
            <w:tcW w:w="948" w:type="dxa"/>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OPEX</w:t>
            </w:r>
          </w:p>
        </w:tc>
        <w:tc>
          <w:tcPr>
            <w:tcW w:w="4275" w:type="dxa"/>
            <w:gridSpan w:val="3"/>
          </w:tcPr>
          <w:p w:rsidR="00850FA0" w:rsidRPr="00850FA0" w:rsidRDefault="00850FA0" w:rsidP="00850FA0">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To Source funding</w:t>
            </w:r>
          </w:p>
        </w:tc>
      </w:tr>
      <w:tr w:rsidR="00850FA0" w:rsidRPr="00850FA0" w:rsidTr="00AD066F">
        <w:trPr>
          <w:cnfStyle w:val="000000100000" w:firstRow="0" w:lastRow="0" w:firstColumn="0" w:lastColumn="0" w:oddVBand="0" w:evenVBand="0" w:oddHBand="1" w:evenHBand="0" w:firstRowFirstColumn="0" w:firstRowLastColumn="0" w:lastRowFirstColumn="0" w:lastRowLastColumn="0"/>
          <w:trHeight w:val="430"/>
        </w:trPr>
        <w:tc>
          <w:tcPr>
            <w:cnfStyle w:val="001000000000" w:firstRow="0" w:lastRow="0" w:firstColumn="1" w:lastColumn="0" w:oddVBand="0" w:evenVBand="0" w:oddHBand="0" w:evenHBand="0" w:firstRowFirstColumn="0" w:firstRowLastColumn="0" w:lastRowFirstColumn="0" w:lastRowLastColumn="0"/>
            <w:tcW w:w="3703" w:type="dxa"/>
          </w:tcPr>
          <w:p w:rsidR="00850FA0" w:rsidRPr="00850FA0" w:rsidRDefault="00850FA0" w:rsidP="00850FA0">
            <w:pPr>
              <w:spacing w:line="276" w:lineRule="auto"/>
              <w:jc w:val="both"/>
              <w:rPr>
                <w:rFonts w:ascii="Calibri" w:eastAsia="Times New Roman" w:hAnsi="Calibri" w:cs="Calibri"/>
                <w:lang w:val="en-US"/>
              </w:rPr>
            </w:pPr>
            <w:r w:rsidRPr="00850FA0">
              <w:rPr>
                <w:rFonts w:ascii="Calibri" w:eastAsia="Times New Roman" w:hAnsi="Calibri" w:cs="Calibri"/>
                <w:lang w:val="en-US"/>
              </w:rPr>
              <w:t xml:space="preserve">Branding and signage </w:t>
            </w:r>
          </w:p>
        </w:tc>
        <w:tc>
          <w:tcPr>
            <w:tcW w:w="948"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OPEX</w:t>
            </w:r>
          </w:p>
        </w:tc>
        <w:tc>
          <w:tcPr>
            <w:tcW w:w="1631"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52 400</w:t>
            </w:r>
          </w:p>
        </w:tc>
        <w:tc>
          <w:tcPr>
            <w:tcW w:w="1311"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55 492</w:t>
            </w:r>
          </w:p>
        </w:tc>
        <w:tc>
          <w:tcPr>
            <w:tcW w:w="1333" w:type="dxa"/>
          </w:tcPr>
          <w:p w:rsidR="00850FA0" w:rsidRPr="00850FA0" w:rsidRDefault="00850FA0" w:rsidP="00850FA0">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val="en-US"/>
              </w:rPr>
            </w:pPr>
            <w:r w:rsidRPr="00850FA0">
              <w:rPr>
                <w:rFonts w:ascii="Calibri" w:eastAsia="Times New Roman" w:hAnsi="Calibri" w:cs="Calibri"/>
                <w:lang w:val="en-US"/>
              </w:rPr>
              <w:t>R 58 599</w:t>
            </w:r>
          </w:p>
        </w:tc>
      </w:tr>
    </w:tbl>
    <w:p w:rsidR="00850FA0" w:rsidRPr="00850FA0" w:rsidRDefault="00850FA0" w:rsidP="00850FA0">
      <w:pPr>
        <w:spacing w:after="0" w:line="276" w:lineRule="auto"/>
        <w:jc w:val="right"/>
        <w:rPr>
          <w:rFonts w:ascii="Calibri" w:eastAsia="Times New Roman" w:hAnsi="Calibri" w:cs="Calibri"/>
          <w:b/>
          <w:sz w:val="20"/>
          <w:lang w:val="en-US"/>
        </w:rPr>
      </w:pPr>
      <w:r w:rsidRPr="00850FA0">
        <w:rPr>
          <w:rFonts w:ascii="Calibri" w:eastAsia="Times New Roman" w:hAnsi="Calibri" w:cs="Calibri"/>
          <w:b/>
          <w:sz w:val="20"/>
          <w:lang w:val="en-US"/>
        </w:rPr>
        <w:t>Source: NLM, 2015</w:t>
      </w:r>
    </w:p>
    <w:p w:rsidR="00850FA0" w:rsidRPr="00850FA0" w:rsidRDefault="00850FA0" w:rsidP="00850FA0">
      <w:pPr>
        <w:spacing w:after="0" w:line="276" w:lineRule="auto"/>
        <w:jc w:val="right"/>
        <w:rPr>
          <w:rFonts w:ascii="Calibri" w:eastAsia="Times New Roman" w:hAnsi="Calibri" w:cs="Calibri"/>
          <w:i/>
          <w:lang w:val="en-US"/>
        </w:rPr>
      </w:pPr>
    </w:p>
    <w:p w:rsidR="00850FA0" w:rsidRPr="00850FA0" w:rsidRDefault="00850FA0" w:rsidP="00850FA0">
      <w:pPr>
        <w:spacing w:after="0" w:line="280" w:lineRule="exact"/>
        <w:jc w:val="both"/>
        <w:rPr>
          <w:rFonts w:cstheme="minorHAnsi"/>
          <w:b/>
        </w:rPr>
      </w:pPr>
      <w:r w:rsidRPr="00850FA0">
        <w:rPr>
          <w:rFonts w:cstheme="minorHAnsi"/>
          <w:b/>
        </w:rPr>
        <w:t xml:space="preserve">National, Provincial, District and Local Tourism Organisations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 xml:space="preserve">The Tourism Institutional Framework has several tiers including National, Provincial, District, Local and Community Tourism Organisations.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 xml:space="preserve">The three spheres district and local of government (District, Local and Community) are interdependent and interrelated. This means that each sphere operates in its own unique area but is </w:t>
      </w:r>
      <w:r w:rsidRPr="00850FA0">
        <w:rPr>
          <w:rFonts w:cstheme="minorHAnsi"/>
        </w:rPr>
        <w:lastRenderedPageBreak/>
        <w:t xml:space="preserve">required to co-operate with each other within a system of co-operative governance and intergovernmental relations.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smallCaps/>
          <w:color w:val="31849B"/>
        </w:rPr>
      </w:pPr>
      <w:r w:rsidRPr="00850FA0">
        <w:rPr>
          <w:rFonts w:cstheme="minorHAnsi"/>
        </w:rPr>
        <w:t xml:space="preserve">A representative from the LTO sits at the DTO; therefore local issues from the LTO are brought forward for discussion at the DTO meetings. An </w:t>
      </w:r>
      <w:r w:rsidRPr="00850FA0">
        <w:rPr>
          <w:rFonts w:cstheme="minorHAnsi"/>
          <w:b/>
        </w:rPr>
        <w:t>informal relationship</w:t>
      </w:r>
      <w:r w:rsidRPr="00850FA0">
        <w:rPr>
          <w:rFonts w:cstheme="minorHAnsi"/>
        </w:rPr>
        <w:t xml:space="preserve"> exists between District and Local Municipalities as the district determines destination marketing and overall research whereas; the Local Municipality implements programmes and projects on the ground.</w:t>
      </w:r>
    </w:p>
    <w:p w:rsidR="00850FA0" w:rsidRPr="00850FA0" w:rsidRDefault="00850FA0" w:rsidP="00850FA0">
      <w:pPr>
        <w:spacing w:after="0" w:line="280" w:lineRule="exact"/>
        <w:jc w:val="both"/>
        <w:rPr>
          <w:rFonts w:cstheme="minorHAnsi"/>
          <w:b/>
          <w:smallCaps/>
          <w:color w:val="31849B"/>
        </w:rPr>
      </w:pPr>
    </w:p>
    <w:p w:rsidR="00850FA0" w:rsidRPr="00850FA0" w:rsidRDefault="00850FA0" w:rsidP="00850FA0">
      <w:pPr>
        <w:autoSpaceDE w:val="0"/>
        <w:autoSpaceDN w:val="0"/>
        <w:adjustRightInd w:val="0"/>
        <w:spacing w:after="0" w:line="280" w:lineRule="exact"/>
        <w:jc w:val="both"/>
        <w:rPr>
          <w:rFonts w:cstheme="minorHAnsi"/>
          <w:b/>
        </w:rPr>
      </w:pPr>
      <w:r w:rsidRPr="00850FA0">
        <w:rPr>
          <w:rFonts w:cstheme="minorHAnsi"/>
          <w:b/>
        </w:rPr>
        <w:t>District Tourism Organisation (DTO)</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smallCaps/>
          <w:color w:val="31849B"/>
        </w:rPr>
      </w:pPr>
      <w:r w:rsidRPr="00850FA0">
        <w:rPr>
          <w:rFonts w:cstheme="minorHAnsi"/>
        </w:rPr>
        <w:t>The District Tourism Organisation is a stakeholder platform for those involved in the district’s tourism sector and is a key tourism institution needed within the District.The DTO or District-level tourism function should in effect play a coordinating role, and develop an effective visitor information network thereby linking all the fully functioning LTO’s in the district.</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autoSpaceDE w:val="0"/>
        <w:autoSpaceDN w:val="0"/>
        <w:adjustRightInd w:val="0"/>
        <w:spacing w:after="0" w:line="280" w:lineRule="exact"/>
        <w:jc w:val="both"/>
        <w:rPr>
          <w:rFonts w:cstheme="minorHAnsi"/>
        </w:rPr>
      </w:pPr>
      <w:r w:rsidRPr="00850FA0">
        <w:rPr>
          <w:rFonts w:cstheme="minorHAnsi"/>
        </w:rPr>
        <w:t>A DTO is needed to create an enabling environment to allow the tourism sector to grow. This institutional structure supports tourism development in the District and hence should be developed. The District Tourism Organisation allows for greater communication and cooperation between the various tourism stakeholders. Once it is established, it is important that the DTO receives the necessary funding and administrative support from District government to establish itself as a key tourism institution.</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autoSpaceDE w:val="0"/>
        <w:autoSpaceDN w:val="0"/>
        <w:adjustRightInd w:val="0"/>
        <w:spacing w:after="0" w:line="280" w:lineRule="exact"/>
        <w:rPr>
          <w:rFonts w:cstheme="minorHAnsi"/>
        </w:rPr>
      </w:pPr>
      <w:r w:rsidRPr="00850FA0">
        <w:rPr>
          <w:rFonts w:cstheme="minorHAnsi"/>
        </w:rPr>
        <w:t>Actions needed in order to establish the DTO are:</w:t>
      </w:r>
    </w:p>
    <w:p w:rsidR="00850FA0" w:rsidRPr="00850FA0" w:rsidRDefault="00850FA0" w:rsidP="00850FA0">
      <w:pPr>
        <w:numPr>
          <w:ilvl w:val="0"/>
          <w:numId w:val="97"/>
        </w:numPr>
        <w:autoSpaceDE w:val="0"/>
        <w:autoSpaceDN w:val="0"/>
        <w:adjustRightInd w:val="0"/>
        <w:spacing w:after="0" w:line="280" w:lineRule="exact"/>
        <w:rPr>
          <w:rFonts w:cstheme="minorHAnsi"/>
        </w:rPr>
      </w:pPr>
      <w:r w:rsidRPr="00850FA0">
        <w:rPr>
          <w:rFonts w:cstheme="minorHAnsi"/>
        </w:rPr>
        <w:t>Lobby for funding of the District Tourism Organisation</w:t>
      </w:r>
    </w:p>
    <w:p w:rsidR="00850FA0" w:rsidRPr="00850FA0" w:rsidRDefault="00850FA0" w:rsidP="00850FA0">
      <w:pPr>
        <w:numPr>
          <w:ilvl w:val="0"/>
          <w:numId w:val="97"/>
        </w:numPr>
        <w:autoSpaceDE w:val="0"/>
        <w:autoSpaceDN w:val="0"/>
        <w:adjustRightInd w:val="0"/>
        <w:spacing w:after="0" w:line="280" w:lineRule="exact"/>
        <w:rPr>
          <w:rFonts w:cstheme="minorHAnsi"/>
        </w:rPr>
      </w:pPr>
      <w:r w:rsidRPr="00850FA0">
        <w:rPr>
          <w:rFonts w:cstheme="minorHAnsi"/>
        </w:rPr>
        <w:t>Administrative support to the District Tourism Organisation is necessary</w:t>
      </w:r>
    </w:p>
    <w:p w:rsidR="00850FA0" w:rsidRPr="00850FA0" w:rsidRDefault="00850FA0" w:rsidP="00850FA0">
      <w:pPr>
        <w:numPr>
          <w:ilvl w:val="0"/>
          <w:numId w:val="97"/>
        </w:numPr>
        <w:autoSpaceDE w:val="0"/>
        <w:autoSpaceDN w:val="0"/>
        <w:adjustRightInd w:val="0"/>
        <w:spacing w:after="0" w:line="280" w:lineRule="exact"/>
        <w:jc w:val="both"/>
        <w:rPr>
          <w:rFonts w:cstheme="minorHAnsi"/>
        </w:rPr>
      </w:pPr>
      <w:r w:rsidRPr="00850FA0">
        <w:rPr>
          <w:rFonts w:cstheme="minorHAnsi"/>
        </w:rPr>
        <w:t>Inclusion of the District Tourism Organisation in District tourism planning process</w:t>
      </w:r>
      <w:r w:rsidRPr="00850FA0">
        <w:rPr>
          <w:rFonts w:cstheme="minorHAnsi"/>
          <w:color w:val="000000"/>
        </w:rPr>
        <w:t>.</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autoSpaceDE w:val="0"/>
        <w:autoSpaceDN w:val="0"/>
        <w:adjustRightInd w:val="0"/>
        <w:spacing w:after="0" w:line="280" w:lineRule="exact"/>
        <w:jc w:val="both"/>
        <w:rPr>
          <w:rFonts w:cstheme="minorHAnsi"/>
        </w:rPr>
      </w:pPr>
      <w:r w:rsidRPr="00850FA0">
        <w:rPr>
          <w:rFonts w:cstheme="minorHAnsi"/>
        </w:rPr>
        <w:t>The structure of the DTO usually consists of the following:</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numPr>
          <w:ilvl w:val="0"/>
          <w:numId w:val="95"/>
        </w:numPr>
        <w:autoSpaceDE w:val="0"/>
        <w:autoSpaceDN w:val="0"/>
        <w:adjustRightInd w:val="0"/>
        <w:spacing w:after="0" w:line="280" w:lineRule="exact"/>
        <w:contextualSpacing/>
        <w:jc w:val="both"/>
        <w:rPr>
          <w:rFonts w:eastAsia="Calibri" w:cstheme="minorHAnsi"/>
        </w:rPr>
      </w:pPr>
      <w:r w:rsidRPr="00850FA0">
        <w:rPr>
          <w:rFonts w:eastAsia="Calibri" w:cstheme="minorHAnsi"/>
        </w:rPr>
        <w:t>A Management Board: consisting of representatives of the local tourism organisations, tour guiding association, Portfolio Councillor of the District Municipality,</w:t>
      </w:r>
    </w:p>
    <w:p w:rsidR="00850FA0" w:rsidRPr="00850FA0" w:rsidRDefault="00850FA0" w:rsidP="00850FA0">
      <w:pPr>
        <w:numPr>
          <w:ilvl w:val="0"/>
          <w:numId w:val="95"/>
        </w:numPr>
        <w:autoSpaceDE w:val="0"/>
        <w:autoSpaceDN w:val="0"/>
        <w:adjustRightInd w:val="0"/>
        <w:spacing w:after="0" w:line="280" w:lineRule="exact"/>
        <w:contextualSpacing/>
        <w:jc w:val="both"/>
        <w:rPr>
          <w:rFonts w:eastAsia="Calibri" w:cstheme="minorHAnsi"/>
        </w:rPr>
      </w:pPr>
      <w:r w:rsidRPr="00850FA0">
        <w:rPr>
          <w:rFonts w:eastAsia="Calibri" w:cstheme="minorHAnsi"/>
        </w:rPr>
        <w:t>District Municipality’s Tourism Development Coordinator, representatives of Tourism Working Group and an employee of the Tourism.</w:t>
      </w:r>
    </w:p>
    <w:p w:rsidR="00850FA0" w:rsidRPr="00850FA0" w:rsidRDefault="00850FA0" w:rsidP="00850FA0">
      <w:pPr>
        <w:numPr>
          <w:ilvl w:val="0"/>
          <w:numId w:val="95"/>
        </w:numPr>
        <w:autoSpaceDE w:val="0"/>
        <w:autoSpaceDN w:val="0"/>
        <w:adjustRightInd w:val="0"/>
        <w:spacing w:after="0" w:line="280" w:lineRule="exact"/>
        <w:contextualSpacing/>
        <w:jc w:val="both"/>
        <w:rPr>
          <w:rFonts w:eastAsia="Calibri" w:cstheme="minorHAnsi"/>
        </w:rPr>
      </w:pPr>
      <w:r w:rsidRPr="00850FA0">
        <w:rPr>
          <w:rFonts w:eastAsia="Calibri" w:cstheme="minorHAnsi"/>
        </w:rPr>
        <w:t>An Executive Committee</w:t>
      </w:r>
    </w:p>
    <w:p w:rsidR="00850FA0" w:rsidRPr="00850FA0" w:rsidRDefault="00850FA0" w:rsidP="00850FA0">
      <w:pPr>
        <w:numPr>
          <w:ilvl w:val="0"/>
          <w:numId w:val="95"/>
        </w:numPr>
        <w:autoSpaceDE w:val="0"/>
        <w:autoSpaceDN w:val="0"/>
        <w:adjustRightInd w:val="0"/>
        <w:spacing w:after="0" w:line="280" w:lineRule="exact"/>
        <w:contextualSpacing/>
        <w:jc w:val="both"/>
        <w:rPr>
          <w:rFonts w:eastAsia="Calibri" w:cstheme="minorHAnsi"/>
        </w:rPr>
      </w:pPr>
      <w:r w:rsidRPr="00850FA0">
        <w:rPr>
          <w:rFonts w:eastAsia="Calibri" w:cstheme="minorHAnsi"/>
        </w:rPr>
        <w:t>The Secretariat</w:t>
      </w:r>
    </w:p>
    <w:p w:rsidR="00850FA0" w:rsidRPr="00850FA0" w:rsidRDefault="00850FA0" w:rsidP="00850FA0">
      <w:pPr>
        <w:autoSpaceDE w:val="0"/>
        <w:autoSpaceDN w:val="0"/>
        <w:adjustRightInd w:val="0"/>
        <w:spacing w:after="0" w:line="280" w:lineRule="exact"/>
        <w:jc w:val="both"/>
        <w:rPr>
          <w:rFonts w:cstheme="minorHAnsi"/>
          <w:b/>
        </w:rPr>
      </w:pPr>
    </w:p>
    <w:p w:rsidR="00850FA0" w:rsidRPr="00850FA0" w:rsidRDefault="00850FA0" w:rsidP="00850FA0">
      <w:pPr>
        <w:autoSpaceDE w:val="0"/>
        <w:autoSpaceDN w:val="0"/>
        <w:adjustRightInd w:val="0"/>
        <w:spacing w:after="0" w:line="280" w:lineRule="exact"/>
        <w:jc w:val="both"/>
        <w:rPr>
          <w:rFonts w:cstheme="minorHAnsi"/>
        </w:rPr>
      </w:pPr>
      <w:r w:rsidRPr="00850FA0">
        <w:rPr>
          <w:rFonts w:cstheme="minorHAnsi"/>
        </w:rPr>
        <w:t>The District Tourism Organisation role is to manage and guide the development of responsible tourism in the district. Its aims as per its Terms of Reference are:</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numPr>
          <w:ilvl w:val="0"/>
          <w:numId w:val="94"/>
        </w:numPr>
        <w:autoSpaceDE w:val="0"/>
        <w:autoSpaceDN w:val="0"/>
        <w:adjustRightInd w:val="0"/>
        <w:spacing w:after="0" w:line="280" w:lineRule="exact"/>
        <w:contextualSpacing/>
        <w:jc w:val="both"/>
        <w:rPr>
          <w:rFonts w:eastAsia="Calibri" w:cstheme="minorHAnsi"/>
        </w:rPr>
      </w:pPr>
      <w:r w:rsidRPr="00850FA0">
        <w:rPr>
          <w:rFonts w:eastAsia="Calibri" w:cstheme="minorHAnsi"/>
        </w:rPr>
        <w:t>Further tourism in the district, promote or undertake publicity of tourism in any acceptable form; promote the development of the tourism sector in the district;</w:t>
      </w:r>
    </w:p>
    <w:p w:rsidR="00850FA0" w:rsidRPr="00850FA0" w:rsidRDefault="00850FA0" w:rsidP="00850FA0">
      <w:pPr>
        <w:numPr>
          <w:ilvl w:val="0"/>
          <w:numId w:val="94"/>
        </w:numPr>
        <w:autoSpaceDE w:val="0"/>
        <w:autoSpaceDN w:val="0"/>
        <w:adjustRightInd w:val="0"/>
        <w:spacing w:after="0" w:line="280" w:lineRule="exact"/>
        <w:contextualSpacing/>
        <w:jc w:val="both"/>
        <w:rPr>
          <w:rFonts w:eastAsia="Calibri" w:cstheme="minorHAnsi"/>
        </w:rPr>
      </w:pPr>
      <w:r w:rsidRPr="00850FA0">
        <w:rPr>
          <w:rFonts w:eastAsia="Calibri" w:cstheme="minorHAnsi"/>
        </w:rPr>
        <w:t>Promote progressive transformation and the participation of SMME’s in the tourism sector in the district;</w:t>
      </w:r>
    </w:p>
    <w:p w:rsidR="00850FA0" w:rsidRPr="00850FA0" w:rsidRDefault="00850FA0" w:rsidP="00850FA0">
      <w:pPr>
        <w:numPr>
          <w:ilvl w:val="0"/>
          <w:numId w:val="94"/>
        </w:numPr>
        <w:autoSpaceDE w:val="0"/>
        <w:autoSpaceDN w:val="0"/>
        <w:adjustRightInd w:val="0"/>
        <w:spacing w:after="0" w:line="280" w:lineRule="exact"/>
        <w:contextualSpacing/>
        <w:jc w:val="both"/>
        <w:rPr>
          <w:rFonts w:eastAsia="Calibri" w:cstheme="minorHAnsi"/>
        </w:rPr>
      </w:pPr>
      <w:r w:rsidRPr="00850FA0">
        <w:rPr>
          <w:rFonts w:eastAsia="Calibri" w:cstheme="minorHAnsi"/>
        </w:rPr>
        <w:t>Provide advisory and information services;</w:t>
      </w:r>
    </w:p>
    <w:p w:rsidR="00850FA0" w:rsidRPr="00850FA0" w:rsidRDefault="00850FA0" w:rsidP="00850FA0">
      <w:pPr>
        <w:numPr>
          <w:ilvl w:val="0"/>
          <w:numId w:val="94"/>
        </w:numPr>
        <w:autoSpaceDE w:val="0"/>
        <w:autoSpaceDN w:val="0"/>
        <w:adjustRightInd w:val="0"/>
        <w:spacing w:after="0" w:line="280" w:lineRule="exact"/>
        <w:contextualSpacing/>
        <w:jc w:val="both"/>
        <w:rPr>
          <w:rFonts w:eastAsia="Calibri" w:cstheme="minorHAnsi"/>
        </w:rPr>
      </w:pPr>
      <w:r w:rsidRPr="00850FA0">
        <w:rPr>
          <w:rFonts w:eastAsia="Calibri" w:cstheme="minorHAnsi"/>
        </w:rPr>
        <w:t>Promote and undertake research related to tourism;</w:t>
      </w:r>
    </w:p>
    <w:p w:rsidR="00850FA0" w:rsidRPr="00850FA0" w:rsidRDefault="00850FA0" w:rsidP="00850FA0">
      <w:pPr>
        <w:numPr>
          <w:ilvl w:val="0"/>
          <w:numId w:val="94"/>
        </w:numPr>
        <w:autoSpaceDE w:val="0"/>
        <w:autoSpaceDN w:val="0"/>
        <w:adjustRightInd w:val="0"/>
        <w:spacing w:after="0" w:line="280" w:lineRule="exact"/>
        <w:contextualSpacing/>
        <w:jc w:val="both"/>
        <w:rPr>
          <w:rFonts w:eastAsia="Calibri" w:cstheme="minorHAnsi"/>
        </w:rPr>
      </w:pPr>
      <w:r w:rsidRPr="00850FA0">
        <w:rPr>
          <w:rFonts w:eastAsia="Calibri" w:cstheme="minorHAnsi"/>
        </w:rPr>
        <w:lastRenderedPageBreak/>
        <w:t>Take such steps as the founding members or the Management Board considers desirable for the encouragement of the development, achievement and maintenance of satisfactory and acceptable standards in tourism establishments and facilities within the district;</w:t>
      </w:r>
    </w:p>
    <w:p w:rsidR="00850FA0" w:rsidRPr="00850FA0" w:rsidRDefault="00850FA0" w:rsidP="00850FA0">
      <w:pPr>
        <w:numPr>
          <w:ilvl w:val="0"/>
          <w:numId w:val="94"/>
        </w:numPr>
        <w:autoSpaceDE w:val="0"/>
        <w:autoSpaceDN w:val="0"/>
        <w:adjustRightInd w:val="0"/>
        <w:spacing w:after="0" w:line="280" w:lineRule="exact"/>
        <w:contextualSpacing/>
        <w:jc w:val="both"/>
        <w:rPr>
          <w:rFonts w:eastAsia="Calibri" w:cstheme="minorHAnsi"/>
        </w:rPr>
      </w:pPr>
      <w:r w:rsidRPr="00850FA0">
        <w:rPr>
          <w:rFonts w:eastAsia="Calibri" w:cstheme="minorHAnsi"/>
        </w:rPr>
        <w:t>Encourage the adoption of measures for providing training and instruction for persons employed or intending to take up employment in the tourism industry;</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shd w:val="clear" w:color="auto" w:fill="A8D08D" w:themeFill="accent6" w:themeFillTint="99"/>
        <w:spacing w:after="0" w:line="280" w:lineRule="exact"/>
        <w:jc w:val="both"/>
        <w:rPr>
          <w:rFonts w:cstheme="minorHAnsi"/>
          <w:b/>
          <w:lang w:val="en-US"/>
        </w:rPr>
      </w:pPr>
      <w:r w:rsidRPr="00850FA0">
        <w:rPr>
          <w:rFonts w:cstheme="minorHAnsi"/>
          <w:b/>
        </w:rPr>
        <w:t>O.R. Tambo District Municipality currently does not have a DTO in place.</w:t>
      </w:r>
    </w:p>
    <w:p w:rsidR="00850FA0" w:rsidRPr="00850FA0" w:rsidRDefault="00850FA0" w:rsidP="00850FA0">
      <w:pPr>
        <w:autoSpaceDE w:val="0"/>
        <w:autoSpaceDN w:val="0"/>
        <w:adjustRightInd w:val="0"/>
        <w:spacing w:after="0" w:line="280" w:lineRule="exact"/>
        <w:jc w:val="both"/>
        <w:rPr>
          <w:rFonts w:ascii="High Tower Text" w:hAnsi="High Tower Text" w:cs="Arial"/>
        </w:rPr>
      </w:pPr>
    </w:p>
    <w:p w:rsidR="00850FA0" w:rsidRPr="00850FA0" w:rsidRDefault="00850FA0" w:rsidP="00850FA0">
      <w:pPr>
        <w:spacing w:after="0" w:line="280" w:lineRule="exact"/>
        <w:jc w:val="both"/>
        <w:rPr>
          <w:rFonts w:cstheme="minorHAnsi"/>
          <w:b/>
        </w:rPr>
      </w:pPr>
      <w:r w:rsidRPr="00850FA0">
        <w:rPr>
          <w:rFonts w:cstheme="minorHAnsi"/>
          <w:b/>
        </w:rPr>
        <w:t>Local Tourism Organisation (LTO)</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LTO’s are placed in the lowest tier of the hierarchical structure of organisations of tourism at a destination. LTO’s are usually non-profit organisations that promote a destination area to consumers. In most cases LTO’s have small budgets and limited mandate within the institutional structuring of tourism in a particular country. These are limiting factors in terms of marketing and promotional channels that can be utilised. It is suggested due to these constraints that smaller LTO’s partner with regional tourism organisations as well with other tourism organisations therefore limited marketing funds can be used effectively (Keyser, 2009).</w:t>
      </w:r>
    </w:p>
    <w:p w:rsidR="00850FA0" w:rsidRPr="00850FA0" w:rsidRDefault="00850FA0" w:rsidP="00850FA0">
      <w:pPr>
        <w:spacing w:after="0" w:line="280" w:lineRule="exact"/>
        <w:jc w:val="both"/>
        <w:rPr>
          <w:rFonts w:cstheme="minorHAnsi"/>
          <w:b/>
        </w:rPr>
      </w:pPr>
    </w:p>
    <w:p w:rsidR="00850FA0" w:rsidRPr="00850FA0" w:rsidRDefault="00850FA0" w:rsidP="00850FA0">
      <w:pPr>
        <w:spacing w:after="0" w:line="280" w:lineRule="exact"/>
        <w:jc w:val="both"/>
        <w:rPr>
          <w:rFonts w:cstheme="minorHAnsi"/>
        </w:rPr>
      </w:pPr>
      <w:r w:rsidRPr="00850FA0">
        <w:rPr>
          <w:rFonts w:cstheme="minorHAnsi"/>
        </w:rPr>
        <w:t xml:space="preserve">The overarching role of the LTO is to create interest in the destination area in its entirety. The role of </w:t>
      </w:r>
      <w:r w:rsidRPr="00850FA0">
        <w:rPr>
          <w:rFonts w:cstheme="minorHAnsi"/>
          <w:bCs/>
        </w:rPr>
        <w:t>LTO’s are as follows:</w:t>
      </w:r>
    </w:p>
    <w:p w:rsidR="00850FA0" w:rsidRPr="00850FA0" w:rsidRDefault="00850FA0" w:rsidP="00850FA0">
      <w:pPr>
        <w:autoSpaceDE w:val="0"/>
        <w:autoSpaceDN w:val="0"/>
        <w:adjustRightInd w:val="0"/>
        <w:spacing w:after="0" w:line="280" w:lineRule="exact"/>
        <w:jc w:val="both"/>
        <w:rPr>
          <w:rFonts w:cstheme="minorHAnsi"/>
        </w:rPr>
      </w:pP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 xml:space="preserve">Operating tourist/visitor information office </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Marketing the destination through print and electronic media</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 xml:space="preserve">Running an accommodation booking system </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Running tourism awareness programmes in schools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Attending regional (Eastern Cape) consumer shows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Running community tourism awareness programmes/initiatives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Attending national consumer and trade shows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Establishing and co-ordinating community tourism forums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Co-ordinating bids for conferences and events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Lobbying for improvements in infrastructure, e.g. road upgrades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 xml:space="preserve">Managing events </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Providing input to municipal tourism policy</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 xml:space="preserve">Undertaking research </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Providing input to municipal planning for tourism in the local area</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 xml:space="preserve">Disseminating market research to members </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Providing advice and information to tourism entrepreneurs</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Organising familiarisation tours for the trade &amp; media</w:t>
      </w:r>
    </w:p>
    <w:p w:rsidR="00850FA0" w:rsidRPr="00850FA0" w:rsidRDefault="00850FA0" w:rsidP="00850FA0">
      <w:pPr>
        <w:numPr>
          <w:ilvl w:val="0"/>
          <w:numId w:val="85"/>
        </w:numPr>
        <w:autoSpaceDE w:val="0"/>
        <w:autoSpaceDN w:val="0"/>
        <w:adjustRightInd w:val="0"/>
        <w:spacing w:after="0" w:line="280" w:lineRule="exact"/>
        <w:contextualSpacing/>
        <w:jc w:val="both"/>
        <w:rPr>
          <w:rFonts w:cstheme="minorHAnsi"/>
        </w:rPr>
      </w:pPr>
      <w:r w:rsidRPr="00850FA0">
        <w:rPr>
          <w:rFonts w:cstheme="minorHAnsi"/>
        </w:rPr>
        <w:t>Assisting with tourism business skills development</w:t>
      </w:r>
    </w:p>
    <w:p w:rsidR="00850FA0" w:rsidRPr="00850FA0" w:rsidRDefault="00850FA0" w:rsidP="00850FA0">
      <w:pPr>
        <w:spacing w:after="0" w:line="240" w:lineRule="auto"/>
        <w:rPr>
          <w:rFonts w:cstheme="minorHAnsi"/>
          <w:b/>
          <w:szCs w:val="24"/>
          <w:lang w:eastAsia="en-ZA"/>
        </w:rPr>
      </w:pPr>
    </w:p>
    <w:p w:rsidR="00850FA0" w:rsidRPr="00850FA0" w:rsidRDefault="00850FA0" w:rsidP="00850FA0">
      <w:pPr>
        <w:autoSpaceDE w:val="0"/>
        <w:autoSpaceDN w:val="0"/>
        <w:adjustRightInd w:val="0"/>
        <w:spacing w:after="0" w:line="280" w:lineRule="exact"/>
        <w:jc w:val="both"/>
        <w:rPr>
          <w:rFonts w:cstheme="minorHAnsi"/>
          <w:b/>
          <w:szCs w:val="24"/>
          <w:lang w:eastAsia="en-ZA"/>
        </w:rPr>
      </w:pPr>
      <w:r w:rsidRPr="00850FA0">
        <w:rPr>
          <w:rFonts w:cstheme="minorHAnsi"/>
          <w:szCs w:val="24"/>
          <w:lang w:eastAsia="en-ZA"/>
        </w:rPr>
        <w:t xml:space="preserve">The municipality currently does have a LTO that’s operational, however it is limited in its duties. </w:t>
      </w:r>
    </w:p>
    <w:p w:rsidR="00850FA0" w:rsidRPr="00850FA0" w:rsidRDefault="00850FA0" w:rsidP="00850FA0">
      <w:pPr>
        <w:autoSpaceDE w:val="0"/>
        <w:autoSpaceDN w:val="0"/>
        <w:adjustRightInd w:val="0"/>
        <w:spacing w:after="0" w:line="280" w:lineRule="exact"/>
        <w:jc w:val="both"/>
        <w:rPr>
          <w:rFonts w:ascii="High Tower Text" w:hAnsi="High Tower Text" w:cs="Calibri"/>
        </w:rPr>
      </w:pPr>
    </w:p>
    <w:p w:rsidR="00850FA0" w:rsidRPr="00850FA0" w:rsidRDefault="00850FA0" w:rsidP="00850FA0">
      <w:pPr>
        <w:spacing w:after="0" w:line="240" w:lineRule="auto"/>
        <w:rPr>
          <w:rFonts w:cstheme="minorHAnsi"/>
          <w:b/>
          <w:szCs w:val="24"/>
          <w:lang w:eastAsia="en-ZA"/>
        </w:rPr>
      </w:pPr>
      <w:r w:rsidRPr="00850FA0">
        <w:rPr>
          <w:rFonts w:cstheme="minorHAnsi"/>
          <w:b/>
          <w:szCs w:val="24"/>
          <w:lang w:eastAsia="en-ZA"/>
        </w:rPr>
        <w:t xml:space="preserve">Nyandeni LTO </w:t>
      </w:r>
    </w:p>
    <w:p w:rsidR="00850FA0" w:rsidRPr="00850FA0" w:rsidRDefault="00850FA0" w:rsidP="00850FA0">
      <w:pPr>
        <w:spacing w:after="0" w:line="240" w:lineRule="auto"/>
        <w:rPr>
          <w:rFonts w:cstheme="minorHAnsi"/>
          <w:szCs w:val="24"/>
          <w:lang w:eastAsia="en-ZA"/>
        </w:rPr>
      </w:pPr>
    </w:p>
    <w:p w:rsidR="00850FA0" w:rsidRPr="00850FA0" w:rsidRDefault="00850FA0" w:rsidP="00850FA0">
      <w:pPr>
        <w:spacing w:after="0" w:line="240" w:lineRule="auto"/>
        <w:jc w:val="both"/>
        <w:rPr>
          <w:rFonts w:cstheme="minorHAnsi"/>
          <w:color w:val="000000"/>
          <w:lang w:eastAsia="en-ZA"/>
        </w:rPr>
      </w:pPr>
      <w:r w:rsidRPr="00850FA0">
        <w:rPr>
          <w:rFonts w:cstheme="minorHAnsi"/>
          <w:lang w:eastAsia="en-ZA"/>
        </w:rPr>
        <w:lastRenderedPageBreak/>
        <w:t xml:space="preserve">The Nyandeni LM Local Tourism Organisation (LTO) was formed 8 years ago, and with no clear programmes of its own, it is largely </w:t>
      </w:r>
      <w:r w:rsidRPr="00850FA0">
        <w:rPr>
          <w:rFonts w:cstheme="minorHAnsi"/>
          <w:color w:val="000000"/>
          <w:lang w:eastAsia="en-ZA"/>
        </w:rPr>
        <w:t xml:space="preserve">dependent on the municipality for funding and tourism related programmes. The LTO is currently just an association and is not registered. </w:t>
      </w:r>
      <w:r w:rsidRPr="00850FA0">
        <w:rPr>
          <w:rFonts w:cstheme="minorHAnsi"/>
          <w:lang w:eastAsia="en-ZA"/>
        </w:rPr>
        <w:t>It is currently responsible for:</w:t>
      </w:r>
    </w:p>
    <w:p w:rsidR="00850FA0" w:rsidRPr="00850FA0" w:rsidRDefault="00850FA0" w:rsidP="00850FA0">
      <w:pPr>
        <w:spacing w:after="0" w:line="280" w:lineRule="exact"/>
        <w:jc w:val="both"/>
        <w:rPr>
          <w:rFonts w:cstheme="minorHAnsi"/>
        </w:rPr>
      </w:pPr>
    </w:p>
    <w:p w:rsidR="00850FA0" w:rsidRPr="00850FA0" w:rsidRDefault="00850FA0" w:rsidP="00850FA0">
      <w:pPr>
        <w:numPr>
          <w:ilvl w:val="0"/>
          <w:numId w:val="80"/>
        </w:numPr>
        <w:spacing w:after="0" w:line="280" w:lineRule="exact"/>
        <w:jc w:val="both"/>
        <w:rPr>
          <w:rFonts w:cstheme="minorHAnsi"/>
        </w:rPr>
      </w:pPr>
      <w:r w:rsidRPr="00850FA0">
        <w:rPr>
          <w:rFonts w:cstheme="minorHAnsi"/>
        </w:rPr>
        <w:t>Marketing</w:t>
      </w:r>
    </w:p>
    <w:p w:rsidR="00850FA0" w:rsidRPr="00850FA0" w:rsidRDefault="00850FA0" w:rsidP="00850FA0">
      <w:pPr>
        <w:numPr>
          <w:ilvl w:val="0"/>
          <w:numId w:val="80"/>
        </w:numPr>
        <w:spacing w:after="0" w:line="280" w:lineRule="exact"/>
        <w:jc w:val="both"/>
        <w:rPr>
          <w:rFonts w:cstheme="minorHAnsi"/>
        </w:rPr>
      </w:pPr>
      <w:r w:rsidRPr="00850FA0">
        <w:rPr>
          <w:rFonts w:cstheme="minorHAnsi"/>
        </w:rPr>
        <w:t>Increasing economic activity</w:t>
      </w:r>
    </w:p>
    <w:p w:rsidR="00850FA0" w:rsidRPr="00850FA0" w:rsidRDefault="00850FA0" w:rsidP="00850FA0">
      <w:pPr>
        <w:numPr>
          <w:ilvl w:val="0"/>
          <w:numId w:val="80"/>
        </w:numPr>
        <w:spacing w:after="0" w:line="280" w:lineRule="exact"/>
        <w:jc w:val="both"/>
        <w:rPr>
          <w:rFonts w:cstheme="minorHAnsi"/>
        </w:rPr>
      </w:pPr>
      <w:r w:rsidRPr="00850FA0">
        <w:rPr>
          <w:rFonts w:cstheme="minorHAnsi"/>
        </w:rPr>
        <w:t xml:space="preserve">Ensuring involvement of communities in tourism related activities such as cultural festivals </w:t>
      </w:r>
    </w:p>
    <w:p w:rsidR="00850FA0" w:rsidRPr="00850FA0" w:rsidRDefault="00850FA0" w:rsidP="00850FA0">
      <w:pPr>
        <w:numPr>
          <w:ilvl w:val="0"/>
          <w:numId w:val="80"/>
        </w:numPr>
        <w:spacing w:after="0" w:line="280" w:lineRule="exact"/>
        <w:jc w:val="both"/>
        <w:rPr>
          <w:rFonts w:cstheme="minorHAnsi"/>
        </w:rPr>
      </w:pPr>
      <w:r w:rsidRPr="00850FA0">
        <w:rPr>
          <w:rFonts w:cstheme="minorHAnsi"/>
        </w:rPr>
        <w:t>Communication between stakeholder/ product owners and the municipality (LTO, 2016)</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 xml:space="preserve">The LTO is guided by a constitution and Terms of Reference which were established at the formation of the organisation. Although there is a constitution, it has been indicated that some aspects of it need to be reworked, for example there should be a large focus on businesses. The Terms of References has two main focuses; marketing and capacity. </w:t>
      </w:r>
    </w:p>
    <w:p w:rsidR="00850FA0" w:rsidRPr="00850FA0" w:rsidRDefault="00850FA0" w:rsidP="00850FA0">
      <w:pPr>
        <w:spacing w:after="0" w:line="280" w:lineRule="exact"/>
        <w:jc w:val="both"/>
        <w:rPr>
          <w:rFonts w:cstheme="minorHAnsi"/>
        </w:rPr>
      </w:pPr>
      <w:r w:rsidRPr="00850FA0">
        <w:rPr>
          <w:rFonts w:cstheme="minorHAnsi"/>
        </w:rPr>
        <w:t xml:space="preserve">The Nyandeni LTO comprises of those in the tourism sector and even those that form part of the value chain, essentially those who have an influence and on the tourism sector. </w:t>
      </w:r>
      <w:r w:rsidRPr="00850FA0">
        <w:rPr>
          <w:rFonts w:cstheme="minorHAnsi"/>
          <w:b/>
        </w:rPr>
        <w:t>The LTO has twenty members</w:t>
      </w:r>
      <w:r w:rsidRPr="00850FA0">
        <w:rPr>
          <w:rFonts w:cstheme="minorHAnsi"/>
        </w:rPr>
        <w:t xml:space="preserve">, with product owners paying membership fees of R 500 p.a for product owners and R 200 p.a for tour guides etc. The Nyandeni LTO comprises of the following: </w:t>
      </w:r>
    </w:p>
    <w:p w:rsidR="00850FA0" w:rsidRPr="00850FA0" w:rsidRDefault="00850FA0" w:rsidP="00850FA0">
      <w:pPr>
        <w:spacing w:after="0" w:line="280" w:lineRule="exact"/>
        <w:jc w:val="both"/>
        <w:rPr>
          <w:rFonts w:cstheme="minorHAnsi"/>
        </w:rPr>
      </w:pPr>
    </w:p>
    <w:p w:rsidR="00850FA0" w:rsidRPr="00850FA0" w:rsidRDefault="00850FA0" w:rsidP="00850FA0">
      <w:pPr>
        <w:numPr>
          <w:ilvl w:val="0"/>
          <w:numId w:val="71"/>
        </w:numPr>
        <w:spacing w:after="0" w:line="280" w:lineRule="exact"/>
        <w:jc w:val="both"/>
        <w:rPr>
          <w:rFonts w:cstheme="minorHAnsi"/>
        </w:rPr>
      </w:pPr>
      <w:r w:rsidRPr="00850FA0">
        <w:rPr>
          <w:rFonts w:cstheme="minorHAnsi"/>
        </w:rPr>
        <w:t>Tour operators</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NGOs</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Transport Agencies</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 xml:space="preserve">Community Representatives </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Retailers</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Nyandeni Local Municipality</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 xml:space="preserve">Hotel and Guest Association </w:t>
      </w:r>
    </w:p>
    <w:p w:rsidR="00850FA0" w:rsidRPr="00850FA0" w:rsidRDefault="00850FA0" w:rsidP="00850FA0">
      <w:pPr>
        <w:numPr>
          <w:ilvl w:val="0"/>
          <w:numId w:val="71"/>
        </w:numPr>
        <w:spacing w:after="0" w:line="280" w:lineRule="exact"/>
        <w:jc w:val="both"/>
        <w:rPr>
          <w:rFonts w:cstheme="minorHAnsi"/>
        </w:rPr>
      </w:pPr>
      <w:r w:rsidRPr="00850FA0">
        <w:rPr>
          <w:rFonts w:cstheme="minorHAnsi"/>
        </w:rPr>
        <w:t xml:space="preserve">Crafters </w:t>
      </w:r>
    </w:p>
    <w:p w:rsidR="00850FA0" w:rsidRPr="00850FA0" w:rsidRDefault="00850FA0" w:rsidP="00850FA0">
      <w:pPr>
        <w:spacing w:after="0" w:line="280" w:lineRule="exact"/>
        <w:jc w:val="both"/>
        <w:rPr>
          <w:rFonts w:cstheme="minorHAnsi"/>
          <w:sz w:val="20"/>
        </w:rPr>
      </w:pPr>
    </w:p>
    <w:p w:rsidR="00850FA0" w:rsidRPr="00850FA0" w:rsidRDefault="00850FA0" w:rsidP="00850FA0">
      <w:pPr>
        <w:spacing w:after="0" w:line="280" w:lineRule="exact"/>
        <w:jc w:val="both"/>
        <w:rPr>
          <w:rFonts w:cstheme="minorHAnsi"/>
        </w:rPr>
      </w:pPr>
      <w:r w:rsidRPr="00850FA0">
        <w:rPr>
          <w:rFonts w:cstheme="minorHAnsi"/>
        </w:rPr>
        <w:t xml:space="preserve">The projects which the Nyandeni LTO undertook included the Greenfair Festival, a debate session, Nyandeni Marathon, flea-market and ongoing empowerment projects. The immediate plans of the LTO include: </w:t>
      </w:r>
    </w:p>
    <w:p w:rsidR="00850FA0" w:rsidRPr="00850FA0" w:rsidRDefault="00850FA0" w:rsidP="00850FA0">
      <w:pPr>
        <w:spacing w:after="0" w:line="280" w:lineRule="exact"/>
        <w:jc w:val="both"/>
        <w:rPr>
          <w:rFonts w:cstheme="minorHAnsi"/>
        </w:rPr>
      </w:pPr>
    </w:p>
    <w:p w:rsidR="00850FA0" w:rsidRPr="00850FA0" w:rsidRDefault="00850FA0" w:rsidP="00850FA0">
      <w:pPr>
        <w:numPr>
          <w:ilvl w:val="0"/>
          <w:numId w:val="127"/>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Empowerment of new product owners; to ensure they run successful tourism products </w:t>
      </w:r>
    </w:p>
    <w:p w:rsidR="00850FA0" w:rsidRPr="00850FA0" w:rsidRDefault="00850FA0" w:rsidP="00850FA0">
      <w:pPr>
        <w:numPr>
          <w:ilvl w:val="0"/>
          <w:numId w:val="127"/>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Marketing- as a high priority </w:t>
      </w:r>
    </w:p>
    <w:p w:rsidR="00850FA0" w:rsidRPr="00850FA0" w:rsidRDefault="00850FA0" w:rsidP="00850FA0">
      <w:pPr>
        <w:numPr>
          <w:ilvl w:val="0"/>
          <w:numId w:val="127"/>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Mobilising on key infrastructure projects such as roads and electricity </w:t>
      </w:r>
    </w:p>
    <w:p w:rsidR="00850FA0" w:rsidRPr="00850FA0" w:rsidRDefault="00850FA0" w:rsidP="00850FA0">
      <w:pPr>
        <w:numPr>
          <w:ilvl w:val="0"/>
          <w:numId w:val="127"/>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Transformation of the tourism industry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b/>
        </w:rPr>
      </w:pPr>
      <w:r w:rsidRPr="00850FA0">
        <w:rPr>
          <w:rFonts w:cstheme="minorHAnsi"/>
          <w:b/>
        </w:rPr>
        <w:t xml:space="preserve">The annual IDP allocation for the LTO is R 150 000.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 xml:space="preserve">The Nyandeni LTO faces several challenges which have hindered its growth and have caused a lack of a formalised tourism industry in Nyandeni. The three main challenges are </w:t>
      </w:r>
    </w:p>
    <w:p w:rsidR="00850FA0" w:rsidRPr="00850FA0" w:rsidRDefault="00850FA0" w:rsidP="00850FA0">
      <w:pPr>
        <w:spacing w:after="0" w:line="280" w:lineRule="exact"/>
        <w:jc w:val="both"/>
        <w:rPr>
          <w:rFonts w:cstheme="minorHAnsi"/>
        </w:rPr>
      </w:pPr>
    </w:p>
    <w:p w:rsidR="00850FA0" w:rsidRPr="00850FA0" w:rsidRDefault="00850FA0" w:rsidP="00850FA0">
      <w:pPr>
        <w:numPr>
          <w:ilvl w:val="0"/>
          <w:numId w:val="125"/>
        </w:numPr>
        <w:spacing w:after="0" w:line="280" w:lineRule="exact"/>
        <w:contextualSpacing/>
        <w:jc w:val="both"/>
        <w:rPr>
          <w:rFonts w:ascii="Calibri" w:eastAsia="Calibri" w:hAnsi="Calibri" w:cstheme="minorHAnsi"/>
        </w:rPr>
      </w:pPr>
      <w:r w:rsidRPr="00850FA0">
        <w:rPr>
          <w:rFonts w:ascii="Calibri" w:eastAsia="Calibri" w:hAnsi="Calibri" w:cstheme="minorHAnsi"/>
        </w:rPr>
        <w:t>Lack of office space</w:t>
      </w:r>
    </w:p>
    <w:p w:rsidR="00850FA0" w:rsidRPr="00850FA0" w:rsidRDefault="00850FA0" w:rsidP="00850FA0">
      <w:pPr>
        <w:numPr>
          <w:ilvl w:val="0"/>
          <w:numId w:val="125"/>
        </w:numPr>
        <w:spacing w:after="0" w:line="280" w:lineRule="exact"/>
        <w:contextualSpacing/>
        <w:jc w:val="both"/>
        <w:rPr>
          <w:rFonts w:ascii="Calibri" w:eastAsia="Calibri" w:hAnsi="Calibri" w:cstheme="minorHAnsi"/>
        </w:rPr>
      </w:pPr>
      <w:r w:rsidRPr="00850FA0">
        <w:rPr>
          <w:rFonts w:ascii="Calibri" w:eastAsia="Calibri" w:hAnsi="Calibri" w:cstheme="minorHAnsi"/>
        </w:rPr>
        <w:t>Lack of support from its constituency</w:t>
      </w:r>
    </w:p>
    <w:p w:rsidR="00850FA0" w:rsidRPr="00850FA0" w:rsidRDefault="00850FA0" w:rsidP="00850FA0">
      <w:pPr>
        <w:numPr>
          <w:ilvl w:val="0"/>
          <w:numId w:val="125"/>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lack of funding </w:t>
      </w:r>
    </w:p>
    <w:p w:rsidR="00850FA0" w:rsidRPr="00850FA0" w:rsidRDefault="00850FA0" w:rsidP="00850FA0">
      <w:pPr>
        <w:numPr>
          <w:ilvl w:val="0"/>
          <w:numId w:val="125"/>
        </w:numPr>
        <w:spacing w:after="0" w:line="280" w:lineRule="exact"/>
        <w:contextualSpacing/>
        <w:jc w:val="both"/>
        <w:rPr>
          <w:rFonts w:ascii="Calibri" w:eastAsia="Calibri" w:hAnsi="Calibri" w:cstheme="minorHAnsi"/>
        </w:rPr>
      </w:pPr>
      <w:r w:rsidRPr="00850FA0">
        <w:rPr>
          <w:rFonts w:ascii="Calibri" w:eastAsia="Calibri" w:hAnsi="Calibri" w:cstheme="minorHAnsi"/>
        </w:rPr>
        <w:lastRenderedPageBreak/>
        <w:t>Lack of consolidation of resources</w:t>
      </w:r>
    </w:p>
    <w:p w:rsidR="00850FA0" w:rsidRPr="00850FA0" w:rsidRDefault="00850FA0" w:rsidP="00850FA0">
      <w:pPr>
        <w:numPr>
          <w:ilvl w:val="0"/>
          <w:numId w:val="72"/>
        </w:numPr>
        <w:spacing w:after="0" w:line="280" w:lineRule="exact"/>
        <w:jc w:val="both"/>
        <w:rPr>
          <w:rFonts w:cstheme="minorHAnsi"/>
        </w:rPr>
      </w:pPr>
      <w:r w:rsidRPr="00850FA0">
        <w:rPr>
          <w:rFonts w:cstheme="minorHAnsi"/>
        </w:rPr>
        <w:t>Lack of marketing of Nyandeni especially on the internet</w:t>
      </w:r>
    </w:p>
    <w:p w:rsidR="00850FA0" w:rsidRPr="00850FA0" w:rsidRDefault="00850FA0" w:rsidP="00850FA0">
      <w:pPr>
        <w:numPr>
          <w:ilvl w:val="0"/>
          <w:numId w:val="72"/>
        </w:numPr>
        <w:spacing w:after="0" w:line="280" w:lineRule="exact"/>
        <w:jc w:val="both"/>
        <w:rPr>
          <w:rFonts w:cstheme="minorHAnsi"/>
        </w:rPr>
      </w:pPr>
      <w:r w:rsidRPr="00850FA0">
        <w:rPr>
          <w:rFonts w:cstheme="minorHAnsi"/>
        </w:rPr>
        <w:t xml:space="preserve">Not enough signature events </w:t>
      </w:r>
    </w:p>
    <w:p w:rsidR="00850FA0" w:rsidRPr="00850FA0" w:rsidRDefault="00850FA0" w:rsidP="00850FA0">
      <w:pPr>
        <w:numPr>
          <w:ilvl w:val="0"/>
          <w:numId w:val="72"/>
        </w:numPr>
        <w:spacing w:after="0" w:line="280" w:lineRule="exact"/>
        <w:jc w:val="both"/>
        <w:rPr>
          <w:rFonts w:cstheme="minorHAnsi"/>
        </w:rPr>
      </w:pPr>
      <w:r w:rsidRPr="00850FA0">
        <w:rPr>
          <w:rFonts w:cstheme="minorHAnsi"/>
        </w:rPr>
        <w:t xml:space="preserve">Lack of information about area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pPr>
      <w:r w:rsidRPr="00850FA0">
        <w:t xml:space="preserve">Nyandeni needs to create a Tourism forum as a platform for wider stakeholder engagement, beyond that at the LTO. </w:t>
      </w:r>
    </w:p>
    <w:p w:rsidR="00850FA0" w:rsidRPr="00850FA0" w:rsidRDefault="00850FA0" w:rsidP="00850FA0">
      <w:pPr>
        <w:spacing w:after="0" w:line="280" w:lineRule="exact"/>
        <w:jc w:val="both"/>
        <w:rPr>
          <w:rFonts w:cstheme="minorHAnsi"/>
        </w:rPr>
      </w:pPr>
    </w:p>
    <w:p w:rsidR="00850FA0" w:rsidRPr="00850FA0" w:rsidRDefault="00850FA0" w:rsidP="00850FA0">
      <w:pPr>
        <w:shd w:val="clear" w:color="auto" w:fill="A8D08D" w:themeFill="accent6" w:themeFillTint="99"/>
        <w:spacing w:after="0" w:line="280" w:lineRule="exact"/>
        <w:jc w:val="both"/>
        <w:rPr>
          <w:rFonts w:cstheme="minorHAnsi"/>
        </w:rPr>
      </w:pPr>
      <w:r w:rsidRPr="00850FA0">
        <w:rPr>
          <w:rFonts w:cstheme="minorHAnsi"/>
        </w:rPr>
        <w:t xml:space="preserve">Although there is an Nyandeni LTO the tourism sector of is still underdeveloped. This problem can be attributed to the challenges which the LTO currently faces. The LTO can act as the Municipality’s tourism implementer however this would require it be well resourced. </w:t>
      </w:r>
    </w:p>
    <w:p w:rsidR="00850FA0" w:rsidRPr="00850FA0" w:rsidRDefault="00850FA0" w:rsidP="00850FA0">
      <w:pPr>
        <w:spacing w:after="0" w:line="280" w:lineRule="exact"/>
        <w:jc w:val="both"/>
        <w:rPr>
          <w:rFonts w:cstheme="minorHAnsi"/>
          <w:b/>
        </w:rPr>
      </w:pPr>
    </w:p>
    <w:p w:rsidR="00850FA0" w:rsidRPr="00850FA0" w:rsidRDefault="00850FA0" w:rsidP="00850FA0">
      <w:pPr>
        <w:spacing w:after="0" w:line="280" w:lineRule="exact"/>
        <w:jc w:val="both"/>
        <w:rPr>
          <w:rFonts w:cstheme="minorHAnsi"/>
          <w:b/>
        </w:rPr>
      </w:pPr>
      <w:r w:rsidRPr="00850FA0">
        <w:rPr>
          <w:rFonts w:cstheme="minorHAnsi"/>
          <w:b/>
          <w:u w:val="single"/>
        </w:rPr>
        <w:t xml:space="preserve">Action Plan for Nyandeni LTO </w:t>
      </w:r>
    </w:p>
    <w:p w:rsidR="00850FA0" w:rsidRPr="00850FA0" w:rsidRDefault="00850FA0" w:rsidP="00850FA0">
      <w:pPr>
        <w:spacing w:after="0" w:line="280" w:lineRule="exact"/>
        <w:jc w:val="both"/>
        <w:rPr>
          <w:rFonts w:cstheme="minorHAnsi"/>
          <w:b/>
          <w:i/>
        </w:rPr>
      </w:pPr>
    </w:p>
    <w:p w:rsidR="00850FA0" w:rsidRPr="00850FA0" w:rsidRDefault="00850FA0" w:rsidP="00850FA0">
      <w:pPr>
        <w:spacing w:after="0" w:line="280" w:lineRule="exact"/>
        <w:jc w:val="both"/>
        <w:rPr>
          <w:rFonts w:cstheme="minorHAnsi"/>
        </w:rPr>
      </w:pPr>
      <w:r w:rsidRPr="00850FA0">
        <w:rPr>
          <w:rFonts w:cstheme="minorHAnsi"/>
        </w:rPr>
        <w:t xml:space="preserve">The following short term actions are identified: </w:t>
      </w:r>
    </w:p>
    <w:p w:rsidR="00850FA0" w:rsidRPr="00850FA0" w:rsidRDefault="00850FA0" w:rsidP="00850FA0">
      <w:pPr>
        <w:spacing w:after="0" w:line="280" w:lineRule="exact"/>
        <w:jc w:val="both"/>
        <w:rPr>
          <w:rFonts w:cstheme="minorHAnsi"/>
        </w:rPr>
      </w:pPr>
    </w:p>
    <w:p w:rsidR="00850FA0" w:rsidRPr="00850FA0" w:rsidRDefault="00850FA0" w:rsidP="00850FA0">
      <w:pPr>
        <w:numPr>
          <w:ilvl w:val="0"/>
          <w:numId w:val="129"/>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As one of the main function of an LTO, the implementation of a Program of Action is required. </w:t>
      </w:r>
    </w:p>
    <w:p w:rsidR="00850FA0" w:rsidRPr="00850FA0" w:rsidRDefault="00850FA0" w:rsidP="00850FA0">
      <w:pPr>
        <w:numPr>
          <w:ilvl w:val="0"/>
          <w:numId w:val="129"/>
        </w:numPr>
        <w:spacing w:after="0" w:line="280" w:lineRule="exact"/>
        <w:contextualSpacing/>
        <w:jc w:val="both"/>
        <w:rPr>
          <w:rFonts w:ascii="Calibri" w:eastAsia="Calibri" w:hAnsi="Calibri" w:cstheme="minorHAnsi"/>
        </w:rPr>
      </w:pPr>
      <w:r w:rsidRPr="00850FA0">
        <w:rPr>
          <w:rFonts w:ascii="Calibri" w:eastAsia="Calibri" w:hAnsi="Calibri" w:cstheme="minorHAnsi"/>
        </w:rPr>
        <w:t>This would require an Appropriate Structure and a Tourism Strategy to be in place. The review of the Tourism Strategy is currently underway. An Appropriate Structure should have balanced representation from public and private sector stakeholders to ensure that sufficient skills and experience are available to implement a Program of Action.</w:t>
      </w:r>
    </w:p>
    <w:p w:rsidR="00850FA0" w:rsidRPr="00850FA0" w:rsidRDefault="00850FA0" w:rsidP="00850FA0">
      <w:pPr>
        <w:numPr>
          <w:ilvl w:val="0"/>
          <w:numId w:val="129"/>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As mentioned above, Nyandeni LTO is currently not a registered company.  Ideally it can either be a Public Private Partnership (PPP), an association, Section 21 Company or Trust. </w:t>
      </w:r>
    </w:p>
    <w:p w:rsidR="00850FA0" w:rsidRPr="00850FA0" w:rsidRDefault="00850FA0" w:rsidP="00850FA0">
      <w:pPr>
        <w:numPr>
          <w:ilvl w:val="0"/>
          <w:numId w:val="129"/>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Formalisation of organisation which will allow for legal agreement to exist between municipality and organisation such that NLM can be held accountable for tourism service delivery. </w:t>
      </w:r>
    </w:p>
    <w:p w:rsidR="00850FA0" w:rsidRPr="00850FA0" w:rsidRDefault="00850FA0" w:rsidP="00850FA0">
      <w:pPr>
        <w:numPr>
          <w:ilvl w:val="0"/>
          <w:numId w:val="129"/>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Consider amendments to the constitution. </w:t>
      </w:r>
    </w:p>
    <w:p w:rsidR="00850FA0" w:rsidRPr="00850FA0" w:rsidRDefault="00850FA0" w:rsidP="00850FA0">
      <w:pPr>
        <w:numPr>
          <w:ilvl w:val="0"/>
          <w:numId w:val="129"/>
        </w:numPr>
        <w:spacing w:after="0" w:line="280" w:lineRule="exact"/>
        <w:contextualSpacing/>
        <w:jc w:val="both"/>
        <w:rPr>
          <w:rFonts w:ascii="Calibri" w:eastAsia="Calibri" w:hAnsi="Calibri" w:cstheme="minorHAnsi"/>
        </w:rPr>
      </w:pPr>
      <w:r w:rsidRPr="00850FA0">
        <w:rPr>
          <w:rFonts w:ascii="Calibri" w:eastAsia="Calibri" w:hAnsi="Calibri" w:cstheme="minorHAnsi"/>
        </w:rPr>
        <w:t xml:space="preserve">Larger municipal support to LTO and Tourism Forums which need to be established as per concept plans. </w:t>
      </w:r>
    </w:p>
    <w:p w:rsidR="00850FA0" w:rsidRPr="00850FA0" w:rsidRDefault="00850FA0" w:rsidP="00850FA0">
      <w:pPr>
        <w:numPr>
          <w:ilvl w:val="0"/>
          <w:numId w:val="129"/>
        </w:numPr>
        <w:spacing w:after="0" w:line="280" w:lineRule="exact"/>
        <w:contextualSpacing/>
        <w:jc w:val="both"/>
        <w:rPr>
          <w:rFonts w:ascii="Calibri" w:eastAsia="Calibri" w:hAnsi="Calibri" w:cs="Times New Roman"/>
        </w:rPr>
      </w:pPr>
      <w:r w:rsidRPr="00850FA0">
        <w:rPr>
          <w:rFonts w:ascii="Calibri" w:eastAsia="Calibri" w:hAnsi="Calibri" w:cstheme="minorHAnsi"/>
        </w:rPr>
        <w:t xml:space="preserve">The current municipality allocation is very low. If the municipality is to be serious with tourism the amount allocated to the LTO needs to increase </w:t>
      </w:r>
    </w:p>
    <w:p w:rsidR="00850FA0" w:rsidRPr="00850FA0" w:rsidRDefault="00850FA0" w:rsidP="00850FA0">
      <w:pPr>
        <w:spacing w:after="0" w:line="280" w:lineRule="exact"/>
        <w:jc w:val="both"/>
        <w:rPr>
          <w:rFonts w:cstheme="minorHAnsi"/>
          <w:b/>
        </w:rPr>
      </w:pPr>
    </w:p>
    <w:p w:rsidR="00850FA0" w:rsidRPr="00850FA0" w:rsidRDefault="00850FA0" w:rsidP="00850FA0">
      <w:pPr>
        <w:spacing w:after="0" w:line="280" w:lineRule="exact"/>
        <w:jc w:val="both"/>
        <w:rPr>
          <w:rFonts w:cstheme="minorHAnsi"/>
          <w:b/>
        </w:rPr>
      </w:pPr>
      <w:r w:rsidRPr="00850FA0">
        <w:rPr>
          <w:rFonts w:cstheme="minorHAnsi"/>
          <w:b/>
        </w:rPr>
        <w:t xml:space="preserve">Nyandeni Budget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szCs w:val="20"/>
        </w:rPr>
      </w:pPr>
      <w:r w:rsidRPr="00850FA0">
        <w:rPr>
          <w:rFonts w:cstheme="minorHAnsi"/>
          <w:szCs w:val="20"/>
        </w:rPr>
        <w:t>It is imperative that the Nyandeni LTO be sufficiently well resourced to undertake tourism marketing and development initiatives. This would also need to consider marketing partnerships as well. As marketing, will be of benefit to the private sector products, it is recommended that some of the operational and marketing budget be covered through funding from the private sector. Two mechanisms by which funds can be raised from the private sector for the Nyandeni LTO are:</w:t>
      </w:r>
    </w:p>
    <w:p w:rsidR="00850FA0" w:rsidRPr="00850FA0" w:rsidRDefault="00850FA0" w:rsidP="00850FA0">
      <w:pPr>
        <w:spacing w:after="0" w:line="280" w:lineRule="exact"/>
        <w:jc w:val="both"/>
        <w:rPr>
          <w:rFonts w:cstheme="minorHAnsi"/>
          <w:szCs w:val="20"/>
        </w:rPr>
      </w:pPr>
    </w:p>
    <w:p w:rsidR="00850FA0" w:rsidRPr="00850FA0" w:rsidRDefault="00850FA0" w:rsidP="00850FA0">
      <w:pPr>
        <w:numPr>
          <w:ilvl w:val="0"/>
          <w:numId w:val="130"/>
        </w:numPr>
        <w:spacing w:after="0" w:line="280" w:lineRule="exact"/>
        <w:contextualSpacing/>
        <w:jc w:val="both"/>
        <w:rPr>
          <w:rFonts w:eastAsia="Calibri" w:cstheme="minorHAnsi"/>
          <w:szCs w:val="20"/>
        </w:rPr>
      </w:pPr>
      <w:r w:rsidRPr="00850FA0">
        <w:rPr>
          <w:rFonts w:eastAsia="Calibri" w:cstheme="minorHAnsi"/>
          <w:b/>
          <w:szCs w:val="20"/>
        </w:rPr>
        <w:t>Membership subscriptions:</w:t>
      </w:r>
      <w:r w:rsidRPr="00850FA0">
        <w:rPr>
          <w:rFonts w:eastAsia="Calibri" w:cstheme="minorHAnsi"/>
          <w:szCs w:val="20"/>
        </w:rPr>
        <w:t xml:space="preserve"> All tourism product owners would be required to pay a monthly subscription fee towards the Nyandeni LTO.</w:t>
      </w:r>
    </w:p>
    <w:p w:rsidR="00850FA0" w:rsidRPr="00850FA0" w:rsidRDefault="00850FA0" w:rsidP="00850FA0">
      <w:pPr>
        <w:spacing w:after="0" w:line="280" w:lineRule="exact"/>
        <w:ind w:left="720"/>
        <w:contextualSpacing/>
        <w:jc w:val="both"/>
        <w:rPr>
          <w:rFonts w:eastAsia="Calibri" w:cstheme="minorHAnsi"/>
          <w:szCs w:val="20"/>
        </w:rPr>
      </w:pPr>
    </w:p>
    <w:p w:rsidR="00850FA0" w:rsidRPr="003970C0" w:rsidRDefault="00850FA0" w:rsidP="003970C0">
      <w:pPr>
        <w:numPr>
          <w:ilvl w:val="0"/>
          <w:numId w:val="130"/>
        </w:numPr>
        <w:spacing w:after="0" w:line="280" w:lineRule="exact"/>
        <w:contextualSpacing/>
        <w:jc w:val="both"/>
        <w:rPr>
          <w:rFonts w:eastAsia="Calibri" w:cstheme="minorHAnsi"/>
          <w:szCs w:val="20"/>
        </w:rPr>
      </w:pPr>
      <w:r w:rsidRPr="00850FA0">
        <w:rPr>
          <w:rFonts w:eastAsia="Calibri" w:cstheme="minorHAnsi"/>
          <w:b/>
          <w:szCs w:val="20"/>
        </w:rPr>
        <w:lastRenderedPageBreak/>
        <w:t>Event fees:</w:t>
      </w:r>
      <w:r w:rsidRPr="00850FA0">
        <w:rPr>
          <w:rFonts w:eastAsia="Calibri" w:cstheme="minorHAnsi"/>
          <w:szCs w:val="20"/>
        </w:rPr>
        <w:t xml:space="preserve"> A portion of the entrance fees/ticket prices of key events within the Nyandeni Local Municipality should be allocated to the Nyandeni LTO</w:t>
      </w:r>
    </w:p>
    <w:p w:rsidR="00850FA0" w:rsidRPr="00850FA0" w:rsidRDefault="00850FA0" w:rsidP="00850FA0">
      <w:pPr>
        <w:rPr>
          <w:b/>
        </w:rPr>
      </w:pPr>
      <w:r w:rsidRPr="00850FA0">
        <w:rPr>
          <w:rFonts w:eastAsia="Calibri" w:cstheme="minorHAnsi"/>
          <w:b/>
          <w:szCs w:val="20"/>
        </w:rPr>
        <w:t xml:space="preserve">Nyandeni Proposed LTO Budget </w:t>
      </w:r>
    </w:p>
    <w:p w:rsidR="00850FA0" w:rsidRPr="00850FA0" w:rsidRDefault="00850FA0" w:rsidP="00850FA0">
      <w:pPr>
        <w:spacing w:after="0" w:line="280" w:lineRule="exact"/>
        <w:jc w:val="both"/>
        <w:rPr>
          <w:rFonts w:cstheme="minorHAnsi"/>
          <w:b/>
        </w:rPr>
      </w:pPr>
      <w:r w:rsidRPr="00850FA0">
        <w:rPr>
          <w:rFonts w:cstheme="minorHAnsi"/>
          <w:b/>
        </w:rPr>
        <w:t xml:space="preserve">Table 7.4 Proposed LTO budget  </w:t>
      </w:r>
    </w:p>
    <w:p w:rsidR="00850FA0" w:rsidRPr="00850FA0" w:rsidRDefault="00850FA0" w:rsidP="00850FA0">
      <w:pPr>
        <w:spacing w:after="0" w:line="280" w:lineRule="exact"/>
        <w:jc w:val="both"/>
        <w:rPr>
          <w:rFonts w:cstheme="minorHAnsi"/>
        </w:rPr>
      </w:pPr>
    </w:p>
    <w:tbl>
      <w:tblPr>
        <w:tblStyle w:val="GridTable5Dark-Accent61"/>
        <w:tblW w:w="9502" w:type="dxa"/>
        <w:tblInd w:w="-289" w:type="dxa"/>
        <w:tblLook w:val="04A0" w:firstRow="1" w:lastRow="0" w:firstColumn="1" w:lastColumn="0" w:noHBand="0" w:noVBand="1"/>
      </w:tblPr>
      <w:tblGrid>
        <w:gridCol w:w="1694"/>
        <w:gridCol w:w="1293"/>
        <w:gridCol w:w="714"/>
        <w:gridCol w:w="1293"/>
        <w:gridCol w:w="714"/>
        <w:gridCol w:w="1293"/>
        <w:gridCol w:w="2501"/>
      </w:tblGrid>
      <w:tr w:rsidR="00850FA0" w:rsidRPr="00850FA0" w:rsidTr="005F4F83">
        <w:trPr>
          <w:cnfStyle w:val="100000000000" w:firstRow="1" w:lastRow="0" w:firstColumn="0" w:lastColumn="0" w:oddVBand="0" w:evenVBand="0" w:oddHBand="0" w:evenHBand="0" w:firstRowFirstColumn="0" w:firstRowLastColumn="0" w:lastRowFirstColumn="0" w:lastRowLastColumn="0"/>
          <w:trHeight w:val="5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sz w:val="24"/>
              </w:rPr>
            </w:pPr>
            <w:r w:rsidRPr="00850FA0">
              <w:rPr>
                <w:rFonts w:cstheme="minorHAnsi"/>
                <w:sz w:val="24"/>
              </w:rPr>
              <w:t xml:space="preserve">Budget Items </w:t>
            </w:r>
          </w:p>
        </w:tc>
        <w:tc>
          <w:tcPr>
            <w:tcW w:w="0" w:type="dxa"/>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rFonts w:cstheme="minorHAnsi"/>
                <w:sz w:val="24"/>
              </w:rPr>
            </w:pPr>
            <w:r w:rsidRPr="00850FA0">
              <w:rPr>
                <w:rFonts w:cstheme="minorHAnsi"/>
                <w:sz w:val="24"/>
              </w:rPr>
              <w:t>2017/2018</w:t>
            </w:r>
          </w:p>
        </w:tc>
        <w:tc>
          <w:tcPr>
            <w:tcW w:w="0" w:type="dxa"/>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rFonts w:cstheme="minorHAnsi"/>
                <w:sz w:val="24"/>
              </w:rPr>
            </w:pPr>
            <w:r w:rsidRPr="00850FA0">
              <w:rPr>
                <w:rFonts w:cstheme="minorHAnsi"/>
                <w:sz w:val="24"/>
              </w:rPr>
              <w:t>%</w:t>
            </w:r>
          </w:p>
        </w:tc>
        <w:tc>
          <w:tcPr>
            <w:tcW w:w="0" w:type="dxa"/>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rFonts w:cstheme="minorHAnsi"/>
                <w:sz w:val="24"/>
              </w:rPr>
            </w:pPr>
            <w:r w:rsidRPr="00850FA0">
              <w:rPr>
                <w:rFonts w:cstheme="minorHAnsi"/>
                <w:sz w:val="24"/>
              </w:rPr>
              <w:t>2018/2019</w:t>
            </w:r>
          </w:p>
        </w:tc>
        <w:tc>
          <w:tcPr>
            <w:tcW w:w="0" w:type="dxa"/>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rFonts w:cstheme="minorHAnsi"/>
                <w:sz w:val="24"/>
              </w:rPr>
            </w:pPr>
            <w:r w:rsidRPr="00850FA0">
              <w:rPr>
                <w:rFonts w:cstheme="minorHAnsi"/>
                <w:sz w:val="24"/>
              </w:rPr>
              <w:t>%</w:t>
            </w:r>
          </w:p>
        </w:tc>
        <w:tc>
          <w:tcPr>
            <w:tcW w:w="0" w:type="dxa"/>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rFonts w:cstheme="minorHAnsi"/>
                <w:sz w:val="24"/>
              </w:rPr>
            </w:pPr>
            <w:r w:rsidRPr="00850FA0">
              <w:rPr>
                <w:rFonts w:cstheme="minorHAnsi"/>
                <w:sz w:val="24"/>
              </w:rPr>
              <w:t>2019/2020</w:t>
            </w:r>
          </w:p>
        </w:tc>
        <w:tc>
          <w:tcPr>
            <w:tcW w:w="0" w:type="dxa"/>
          </w:tcPr>
          <w:p w:rsidR="00850FA0" w:rsidRPr="00850FA0" w:rsidRDefault="00850FA0" w:rsidP="00850FA0">
            <w:pPr>
              <w:spacing w:line="280" w:lineRule="exact"/>
              <w:jc w:val="center"/>
              <w:cnfStyle w:val="100000000000" w:firstRow="1" w:lastRow="0" w:firstColumn="0" w:lastColumn="0" w:oddVBand="0" w:evenVBand="0" w:oddHBand="0" w:evenHBand="0" w:firstRowFirstColumn="0" w:firstRowLastColumn="0" w:lastRowFirstColumn="0" w:lastRowLastColumn="0"/>
              <w:rPr>
                <w:rFonts w:cstheme="minorHAnsi"/>
                <w:sz w:val="24"/>
              </w:rPr>
            </w:pPr>
            <w:r w:rsidRPr="00850FA0">
              <w:rPr>
                <w:rFonts w:cstheme="minorHAnsi"/>
                <w:sz w:val="24"/>
              </w:rPr>
              <w:t>%</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u w:val="single"/>
              </w:rPr>
            </w:pPr>
            <w:r w:rsidRPr="00850FA0">
              <w:rPr>
                <w:rFonts w:cstheme="minorHAnsi"/>
                <w:u w:val="single"/>
              </w:rPr>
              <w:t xml:space="preserve">Income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rPr>
            </w:pP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Municipal Allocation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200 000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67.7%</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250 000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70.4%</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901 000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88.6%</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Membership Fees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10 440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3.5%</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11 484</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3.2%</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12 632.4</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1.2%</w:t>
            </w:r>
          </w:p>
        </w:tc>
      </w:tr>
      <w:tr w:rsidR="00850FA0" w:rsidRPr="00850FA0" w:rsidTr="005F4F83">
        <w:trPr>
          <w:trHeight w:val="44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Event Fees (30%)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84 900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28.7%</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93 390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26.3%</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102 729</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10.1%</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Total Income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R 295 340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100%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R 354 897</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100%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R 1 016 361.4</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100%</w:t>
            </w: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9502" w:type="dxa"/>
            <w:gridSpan w:val="7"/>
          </w:tcPr>
          <w:p w:rsidR="00850FA0" w:rsidRPr="00850FA0" w:rsidRDefault="00850FA0" w:rsidP="00850FA0">
            <w:pPr>
              <w:spacing w:line="280" w:lineRule="exact"/>
              <w:jc w:val="center"/>
              <w:rPr>
                <w:rFonts w:cstheme="minorHAnsi"/>
                <w:sz w:val="20"/>
                <w:szCs w:val="20"/>
              </w:rPr>
            </w:pP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u w:val="single"/>
              </w:rPr>
            </w:pPr>
            <w:r w:rsidRPr="00850FA0">
              <w:rPr>
                <w:rFonts w:cstheme="minorHAnsi"/>
                <w:u w:val="single"/>
              </w:rPr>
              <w:t xml:space="preserve">Expenditure </w:t>
            </w: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both"/>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Salaries and wages </w:t>
            </w:r>
          </w:p>
        </w:tc>
        <w:tc>
          <w:tcPr>
            <w:tcW w:w="0" w:type="dxa"/>
            <w:shd w:val="clear" w:color="auto" w:fill="385623" w:themeFill="accent6" w:themeFillShade="80"/>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649 000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60.2%</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Rental of LTO Office</w:t>
            </w: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120 000</w:t>
            </w:r>
          </w:p>
        </w:tc>
        <w:tc>
          <w:tcPr>
            <w:tcW w:w="0" w:type="dxa"/>
          </w:tcPr>
          <w:p w:rsidR="00850FA0" w:rsidRPr="00850FA0" w:rsidDel="00F83047"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11.1%</w:t>
            </w: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Administration Costs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5 000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7.4%</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5 500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7.4%</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6 050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0.6%</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Direct Marketing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10 000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14.8%</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11 000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14.8%</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12 100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1.1%</w:t>
            </w: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Administrative Costs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7 500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11.1%</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 xml:space="preserve">R 8 250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11.1%</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9 075</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2.9%</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Office Costs </w:t>
            </w: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shd w:val="clear" w:color="auto" w:fill="385623" w:themeFill="accent6" w:themeFillShade="80"/>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60 200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5.6%</w:t>
            </w: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Brochures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20 000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29.6%</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22 000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29.6%</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24 200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2.2%</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Trade and Consumer Shows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10 000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14.8%</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11 000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14.8%</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R 12 100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850FA0">
              <w:rPr>
                <w:rFonts w:cstheme="minorHAnsi"/>
                <w:sz w:val="20"/>
                <w:szCs w:val="20"/>
              </w:rPr>
              <w:t>1.1%</w:t>
            </w:r>
          </w:p>
        </w:tc>
      </w:tr>
      <w:tr w:rsidR="00850FA0" w:rsidRPr="00850FA0" w:rsidTr="005F4F83">
        <w:trPr>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 xml:space="preserve">Travel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15 000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22.2%</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 xml:space="preserve">R 16 500 </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22.2%</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R 18 150</w:t>
            </w:r>
          </w:p>
        </w:tc>
        <w:tc>
          <w:tcPr>
            <w:tcW w:w="0" w:type="dxa"/>
          </w:tcPr>
          <w:p w:rsidR="00850FA0" w:rsidRPr="00850FA0" w:rsidRDefault="00850FA0" w:rsidP="00850FA0">
            <w:pPr>
              <w:spacing w:line="280" w:lineRule="exact"/>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850FA0">
              <w:rPr>
                <w:rFonts w:cstheme="minorHAnsi"/>
                <w:sz w:val="20"/>
                <w:szCs w:val="20"/>
              </w:rPr>
              <w:t>1.7%</w:t>
            </w:r>
          </w:p>
        </w:tc>
      </w:tr>
      <w:tr w:rsidR="00850FA0" w:rsidRPr="00850FA0" w:rsidTr="005F4F83">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987" w:type="dxa"/>
          </w:tcPr>
          <w:p w:rsidR="00850FA0" w:rsidRPr="00850FA0" w:rsidRDefault="00850FA0" w:rsidP="00850FA0">
            <w:pPr>
              <w:spacing w:line="280" w:lineRule="exact"/>
              <w:jc w:val="both"/>
              <w:rPr>
                <w:rFonts w:cstheme="minorHAnsi"/>
              </w:rPr>
            </w:pPr>
            <w:r w:rsidRPr="00850FA0">
              <w:rPr>
                <w:rFonts w:cstheme="minorHAnsi"/>
              </w:rPr>
              <w:t>Total Expense</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 xml:space="preserve">R 67 500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100%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 xml:space="preserve">R 74 250 </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100%</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R 1 078 875</w:t>
            </w:r>
          </w:p>
        </w:tc>
        <w:tc>
          <w:tcPr>
            <w:tcW w:w="0" w:type="dxa"/>
          </w:tcPr>
          <w:p w:rsidR="00850FA0" w:rsidRPr="00850FA0" w:rsidRDefault="00850FA0" w:rsidP="00850FA0">
            <w:pPr>
              <w:spacing w:line="280" w:lineRule="exact"/>
              <w:jc w:val="cente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850FA0">
              <w:rPr>
                <w:rFonts w:cstheme="minorHAnsi"/>
                <w:b/>
                <w:sz w:val="20"/>
                <w:szCs w:val="20"/>
              </w:rPr>
              <w:t>100%</w:t>
            </w:r>
          </w:p>
        </w:tc>
      </w:tr>
    </w:tbl>
    <w:p w:rsidR="00850FA0" w:rsidRPr="00850FA0" w:rsidRDefault="00850FA0" w:rsidP="00850FA0"/>
    <w:p w:rsidR="00850FA0" w:rsidRDefault="00850FA0" w:rsidP="00850FA0">
      <w:pPr>
        <w:spacing w:line="260" w:lineRule="exact"/>
        <w:jc w:val="both"/>
        <w:rPr>
          <w:rFonts w:cstheme="minorHAnsi"/>
          <w:color w:val="FFFFFF" w:themeColor="background1"/>
          <w:szCs w:val="20"/>
        </w:rPr>
      </w:pPr>
      <w:r w:rsidRPr="00850FA0">
        <w:rPr>
          <w:rFonts w:cstheme="minorHAnsi"/>
          <w:szCs w:val="20"/>
        </w:rPr>
        <w:t xml:space="preserve">It is strongly recommended that a full business plan be developed for the operation of the Nyandeni LTO. This will enable outside funding to ascertain exact funds needed and where funds are utilised, and encourage the LTO to have a detailed breakdown of their annual financial needs. </w:t>
      </w:r>
      <w:r w:rsidRPr="003970C0">
        <w:rPr>
          <w:rFonts w:cstheme="minorHAnsi"/>
          <w:color w:val="FFFFFF" w:themeColor="background1"/>
          <w:szCs w:val="20"/>
        </w:rPr>
        <w:t xml:space="preserve">on business principles. </w:t>
      </w:r>
    </w:p>
    <w:p w:rsidR="003970C0" w:rsidRDefault="003970C0" w:rsidP="00850FA0">
      <w:pPr>
        <w:spacing w:line="260" w:lineRule="exact"/>
        <w:jc w:val="both"/>
        <w:rPr>
          <w:rFonts w:cstheme="minorHAnsi"/>
          <w:color w:val="FFFFFF" w:themeColor="background1"/>
          <w:szCs w:val="20"/>
        </w:rPr>
      </w:pPr>
    </w:p>
    <w:p w:rsidR="00DD181F" w:rsidRDefault="00DD181F" w:rsidP="00850FA0">
      <w:pPr>
        <w:spacing w:line="260" w:lineRule="exact"/>
        <w:jc w:val="both"/>
        <w:rPr>
          <w:rFonts w:cstheme="minorHAnsi"/>
          <w:color w:val="FFFFFF" w:themeColor="background1"/>
          <w:szCs w:val="20"/>
        </w:rPr>
      </w:pPr>
    </w:p>
    <w:p w:rsidR="00DD181F" w:rsidRDefault="00DD181F" w:rsidP="00850FA0">
      <w:pPr>
        <w:spacing w:line="260" w:lineRule="exact"/>
        <w:jc w:val="both"/>
        <w:rPr>
          <w:rFonts w:cstheme="minorHAnsi"/>
          <w:color w:val="FFFFFF" w:themeColor="background1"/>
          <w:szCs w:val="20"/>
        </w:rPr>
      </w:pPr>
    </w:p>
    <w:p w:rsidR="003970C0" w:rsidRPr="003970C0" w:rsidRDefault="000D258F" w:rsidP="00850FA0">
      <w:pPr>
        <w:spacing w:line="260" w:lineRule="exact"/>
        <w:jc w:val="both"/>
        <w:rPr>
          <w:rFonts w:cstheme="minorHAnsi"/>
          <w:color w:val="FFFFFF" w:themeColor="background1"/>
          <w:szCs w:val="20"/>
        </w:rPr>
      </w:pPr>
      <w:r>
        <w:rPr>
          <w:rFonts w:cstheme="minorHAnsi"/>
          <w:noProof/>
          <w:szCs w:val="20"/>
          <w:lang w:eastAsia="en-ZA"/>
        </w:rPr>
        <mc:AlternateContent>
          <mc:Choice Requires="wps">
            <w:drawing>
              <wp:anchor distT="0" distB="0" distL="114300" distR="114300" simplePos="0" relativeHeight="251705344" behindDoc="0" locked="0" layoutInCell="1" allowOverlap="1">
                <wp:simplePos x="0" y="0"/>
                <wp:positionH relativeFrom="margin">
                  <wp:align>center</wp:align>
                </wp:positionH>
                <wp:positionV relativeFrom="paragraph">
                  <wp:posOffset>270510</wp:posOffset>
                </wp:positionV>
                <wp:extent cx="6084570" cy="4525010"/>
                <wp:effectExtent l="0" t="0" r="0" b="8890"/>
                <wp:wrapNone/>
                <wp:docPr id="1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84570" cy="452501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6E12DBC" id="Rectangle 9" o:spid="_x0000_s1026" style="position:absolute;margin-left:0;margin-top:21.3pt;width:479.1pt;height:356.3pt;z-index:2517053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" filled="f" strokecolor="windowText" strokeweight="1pt">
                <v:path arrowok="t"/>
                <w10:wrap anchorx="margin"/>
              </v:rect>
            </w:pict>
          </mc:Fallback>
        </mc:AlternateContent>
      </w:r>
    </w:p>
    <w:p w:rsidR="00850FA0" w:rsidRPr="00850FA0" w:rsidRDefault="00850FA0" w:rsidP="00850FA0">
      <w:pPr>
        <w:spacing w:after="0" w:line="280" w:lineRule="exact"/>
        <w:jc w:val="both"/>
        <w:rPr>
          <w:b/>
        </w:rPr>
      </w:pPr>
      <w:r w:rsidRPr="00850FA0">
        <w:rPr>
          <w:b/>
        </w:rPr>
        <w:t>Nelson Mandela Bay Tourism</w:t>
      </w:r>
    </w:p>
    <w:p w:rsidR="00850FA0" w:rsidRPr="00850FA0" w:rsidRDefault="00850FA0" w:rsidP="00850FA0">
      <w:pPr>
        <w:spacing w:after="0" w:line="280" w:lineRule="exact"/>
        <w:jc w:val="both"/>
        <w:rPr>
          <w:b/>
        </w:rPr>
      </w:pPr>
    </w:p>
    <w:p w:rsidR="00850FA0" w:rsidRPr="00850FA0" w:rsidRDefault="00850FA0" w:rsidP="00850FA0">
      <w:pPr>
        <w:spacing w:after="0" w:line="280" w:lineRule="exact"/>
        <w:jc w:val="both"/>
      </w:pPr>
      <w:r w:rsidRPr="00850FA0">
        <w:t>The Nelson Mandela Bay Tourism Association is responsible for tourism related products and activities in the Nelson Mandela Bay which includes Port Elizabeth, Uitenhage and Despatch.  Members pay membership fees of either R55 per month (Basic membership- SMME’s and small establishments) or R 120 per month (Primary Membership-Larger accommodation establishments, product owners and businesses receiving direct benefit from tourism e.g. private game reserves). Membership fees give members access to benefits such as listing in the NMBT visitor guide, advertising on the NMBT site, invitation to workshops, marketing platforms etc., essentially broadening the member’s reach.</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 xml:space="preserve">In the 2014/15 financial year, the organisation received R 16 570 500 in municipal operational grant funding, and a further R 500 000 in capital investments for special projects, with the hope of securing R350 000 per annum thereafter. Other sources of income for the association include; commercial activities (retail, commission on bookings, ticket sales) and marketing partners. </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 xml:space="preserve">Some key elements which have ensured the association remains successful include; </w:t>
      </w:r>
    </w:p>
    <w:p w:rsidR="00850FA0" w:rsidRPr="00850FA0" w:rsidRDefault="00850FA0" w:rsidP="00850FA0">
      <w:pPr>
        <w:spacing w:after="0" w:line="280" w:lineRule="exact"/>
        <w:jc w:val="both"/>
      </w:pPr>
    </w:p>
    <w:p w:rsidR="00850FA0" w:rsidRPr="00850FA0" w:rsidRDefault="00850FA0" w:rsidP="00850FA0">
      <w:pPr>
        <w:numPr>
          <w:ilvl w:val="0"/>
          <w:numId w:val="131"/>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The support of the municipality in monetary (municipal grant funding of over R16 million) and institutional support </w:t>
      </w:r>
    </w:p>
    <w:p w:rsidR="00850FA0" w:rsidRPr="00850FA0" w:rsidRDefault="00850FA0" w:rsidP="00850FA0">
      <w:pPr>
        <w:numPr>
          <w:ilvl w:val="0"/>
          <w:numId w:val="131"/>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The support of private sector </w:t>
      </w:r>
    </w:p>
    <w:p w:rsidR="00850FA0" w:rsidRPr="00850FA0" w:rsidRDefault="00850FA0" w:rsidP="00850FA0">
      <w:pPr>
        <w:numPr>
          <w:ilvl w:val="0"/>
          <w:numId w:val="131"/>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The membership benefits (marketing, advertising, workshops) which ensure a return for members  </w:t>
      </w:r>
    </w:p>
    <w:p w:rsidR="00850FA0" w:rsidRPr="00850FA0" w:rsidRDefault="00850FA0" w:rsidP="00850FA0">
      <w:pPr>
        <w:numPr>
          <w:ilvl w:val="0"/>
          <w:numId w:val="131"/>
        </w:numPr>
        <w:spacing w:after="0" w:line="280" w:lineRule="exact"/>
        <w:contextualSpacing/>
        <w:jc w:val="both"/>
        <w:rPr>
          <w:rFonts w:ascii="Calibri" w:eastAsia="Calibri" w:hAnsi="Calibri" w:cs="Times New Roman"/>
        </w:rPr>
      </w:pPr>
      <w:r w:rsidRPr="00850FA0">
        <w:rPr>
          <w:rFonts w:ascii="Calibri" w:eastAsia="Calibri" w:hAnsi="Calibri" w:cs="Times New Roman"/>
        </w:rPr>
        <w:t>Source other income streams such as commercial activities</w:t>
      </w:r>
    </w:p>
    <w:p w:rsidR="00850FA0" w:rsidRPr="00850FA0" w:rsidRDefault="00850FA0" w:rsidP="00850FA0">
      <w:pPr>
        <w:numPr>
          <w:ilvl w:val="0"/>
          <w:numId w:val="131"/>
        </w:numPr>
        <w:spacing w:after="0" w:line="280" w:lineRule="exact"/>
        <w:contextualSpacing/>
        <w:jc w:val="both"/>
        <w:rPr>
          <w:rFonts w:ascii="Calibri" w:eastAsia="Calibri" w:hAnsi="Calibri" w:cs="Times New Roman"/>
        </w:rPr>
      </w:pPr>
      <w:r w:rsidRPr="00850FA0">
        <w:rPr>
          <w:rFonts w:ascii="Calibri" w:eastAsia="Calibri" w:hAnsi="Calibri" w:cs="Times New Roman"/>
        </w:rPr>
        <w:t xml:space="preserve">Co-host large scale events in the Nelson Mandela Bay such as Ironman Africa </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p>
    <w:p w:rsidR="00850FA0" w:rsidRPr="00850FA0" w:rsidRDefault="00850FA0" w:rsidP="00850FA0">
      <w:pPr>
        <w:keepNext/>
        <w:keepLines/>
        <w:spacing w:before="40" w:after="0"/>
        <w:outlineLvl w:val="3"/>
        <w:rPr>
          <w:rFonts w:eastAsiaTheme="majorEastAsia" w:cstheme="minorHAnsi"/>
          <w:b/>
          <w:iCs/>
        </w:rPr>
      </w:pPr>
      <w:r w:rsidRPr="00850FA0">
        <w:rPr>
          <w:rFonts w:eastAsiaTheme="majorEastAsia" w:cstheme="minorHAnsi"/>
          <w:b/>
          <w:iCs/>
        </w:rPr>
        <w:t xml:space="preserve">7.2.4 Private Tourism Associations  </w:t>
      </w:r>
    </w:p>
    <w:p w:rsidR="00850FA0" w:rsidRPr="00850FA0" w:rsidRDefault="00850FA0" w:rsidP="00850FA0"/>
    <w:p w:rsidR="00850FA0" w:rsidRPr="00850FA0" w:rsidRDefault="00850FA0" w:rsidP="00850FA0">
      <w:pPr>
        <w:rPr>
          <w:b/>
          <w:i/>
        </w:rPr>
      </w:pPr>
      <w:r w:rsidRPr="00850FA0">
        <w:rPr>
          <w:b/>
          <w:i/>
        </w:rPr>
        <w:t xml:space="preserve">ECTour </w:t>
      </w:r>
    </w:p>
    <w:p w:rsidR="00850FA0" w:rsidRPr="00850FA0" w:rsidRDefault="00850FA0" w:rsidP="00850FA0">
      <w:pPr>
        <w:spacing w:after="0" w:line="280" w:lineRule="exact"/>
        <w:jc w:val="both"/>
      </w:pPr>
      <w:r w:rsidRPr="00850FA0">
        <w:t xml:space="preserve">The Emfuleni Corridor Tourism Association is a private sector marketing association which is funded by Emfuleni Resorts- Sun International as per obligation which requires them to reinvest in tourism in the province. The association comprises of six associations; Addo, Wild Coast, Karoo Heartland, Tsitsikamma, Kouga-Baviaans, and Route 72, of the nine tourism nodes of the Eastern Cape. Only one representative from each node can sit on the board, which is chaired by the CEO, Jonker Fourie. The member organisations include accommodation, activities, restaurants, farm stalls and </w:t>
      </w:r>
      <w:r w:rsidRPr="00850FA0">
        <w:lastRenderedPageBreak/>
        <w:t xml:space="preserve">attractions. One of ECTour key roles involves assisting member organisations with sourcing funding (ECTour, 2016). </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rPr>
          <w:b/>
          <w:i/>
        </w:rPr>
      </w:pPr>
      <w:r w:rsidRPr="00850FA0">
        <w:rPr>
          <w:b/>
          <w:i/>
        </w:rPr>
        <w:t xml:space="preserve">Wild Coast Holiday Association </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 xml:space="preserve">The Wild Coast Holiday Association is the representative for the Wild Coast node. The Wild Coast Holiday Association, is an association of members who are owners of property along the Wild Coast. The association incorporates Wild Coast tourism products and activities, and serves as a branding tool where these are marketed under a larger banner. The products, activities and attractions which form part of the association, are located in Chintsa, Coffee Bay, East London, Haga, Centane, Mazeppa Bay, Mbotyi, Morgan Bay, Port Edward, Qolora Mouth and Qora. </w:t>
      </w:r>
    </w:p>
    <w:p w:rsidR="00850FA0" w:rsidRPr="00850FA0" w:rsidRDefault="00850FA0" w:rsidP="00850FA0">
      <w:pPr>
        <w:spacing w:after="0" w:line="280" w:lineRule="exact"/>
        <w:jc w:val="both"/>
      </w:pPr>
    </w:p>
    <w:p w:rsidR="00850FA0" w:rsidRPr="00850FA0" w:rsidRDefault="00850FA0" w:rsidP="00850FA0">
      <w:pPr>
        <w:spacing w:after="0" w:line="280" w:lineRule="exact"/>
        <w:jc w:val="both"/>
      </w:pPr>
      <w:r w:rsidRPr="00850FA0">
        <w:t xml:space="preserve">Nyandeni LM currently has no linkages with the Wild Coast Association (Wild Coast Association, 2016). The association is rebranding and wanting to include more products, which is an opportunity for Nyandeni. As an already existing brand with reputable products, this could assist Nyandeni with marketing, which would enable the municipality to reach an even greater market. </w:t>
      </w:r>
    </w:p>
    <w:p w:rsidR="00850FA0" w:rsidRPr="00850FA0" w:rsidRDefault="00850FA0" w:rsidP="00850FA0"/>
    <w:p w:rsidR="00850FA0" w:rsidRPr="00850FA0" w:rsidRDefault="00850FA0" w:rsidP="00850FA0">
      <w:pPr>
        <w:keepNext/>
        <w:keepLines/>
        <w:spacing w:before="40" w:after="0"/>
        <w:outlineLvl w:val="2"/>
        <w:rPr>
          <w:rFonts w:eastAsiaTheme="majorEastAsia" w:cstheme="minorHAnsi"/>
          <w:b/>
          <w:sz w:val="28"/>
          <w:szCs w:val="24"/>
          <w:u w:val="single"/>
        </w:rPr>
      </w:pPr>
      <w:bookmarkStart w:id="19" w:name="_Toc476052983"/>
      <w:bookmarkStart w:id="20" w:name="_Toc476063475"/>
      <w:r w:rsidRPr="00850FA0">
        <w:rPr>
          <w:rFonts w:eastAsiaTheme="majorEastAsia" w:cstheme="minorHAnsi"/>
          <w:b/>
          <w:sz w:val="28"/>
          <w:szCs w:val="24"/>
          <w:u w:val="single"/>
        </w:rPr>
        <w:t>7.3 Synthesis</w:t>
      </w:r>
      <w:bookmarkEnd w:id="19"/>
      <w:bookmarkEnd w:id="20"/>
    </w:p>
    <w:p w:rsidR="00850FA0" w:rsidRPr="00850FA0" w:rsidRDefault="00850FA0" w:rsidP="00850FA0"/>
    <w:p w:rsidR="00850FA0" w:rsidRPr="00850FA0" w:rsidRDefault="00850FA0" w:rsidP="00850FA0">
      <w:pPr>
        <w:spacing w:after="0" w:line="280" w:lineRule="exact"/>
        <w:jc w:val="both"/>
        <w:rPr>
          <w:rFonts w:cs="Calibri"/>
        </w:rPr>
      </w:pPr>
      <w:r w:rsidRPr="00850FA0">
        <w:rPr>
          <w:rFonts w:cs="Calibri"/>
        </w:rPr>
        <w:t xml:space="preserve">The section has indicated the role which provincial, district and local tourism organisations need to play in the tourism framework for Nyandeni. One of the key areas is to ensure the municipality receives support not only limited to financial support but also institutional support especially for the LTO.  It is essential that the LTO receives support as it is an important organisation representing the private sector and the municipality in tourism development. In the medium term two positions at the LTO could be supported to professionalise their operations. A tourism forum is also recommended to promote wider stakeholder communication. No additional positions were identified for within Nyandeni municipality. </w:t>
      </w:r>
    </w:p>
    <w:p w:rsidR="00850FA0" w:rsidRPr="00850FA0" w:rsidRDefault="00850FA0" w:rsidP="00850FA0">
      <w:pPr>
        <w:spacing w:after="0" w:line="280" w:lineRule="exact"/>
        <w:jc w:val="both"/>
        <w:rPr>
          <w:rFonts w:ascii="High Tower Text" w:hAnsi="High Tower Text" w:cs="Calibri"/>
        </w:rPr>
      </w:pPr>
    </w:p>
    <w:p w:rsidR="00850FA0" w:rsidRPr="00850FA0" w:rsidRDefault="00850FA0" w:rsidP="00850FA0"/>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850FA0" w:rsidRDefault="00850FA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3970C0" w:rsidRDefault="003970C0" w:rsidP="009C4219">
      <w:pPr>
        <w:spacing w:after="0" w:line="280" w:lineRule="exact"/>
        <w:jc w:val="both"/>
        <w:rPr>
          <w:rFonts w:cstheme="minorHAnsi"/>
        </w:rPr>
      </w:pPr>
    </w:p>
    <w:p w:rsidR="00850FA0" w:rsidRPr="00850FA0" w:rsidRDefault="00850FA0" w:rsidP="00850FA0">
      <w:pPr>
        <w:keepNext/>
        <w:keepLines/>
        <w:spacing w:before="240" w:after="0"/>
        <w:outlineLvl w:val="0"/>
        <w:rPr>
          <w:rFonts w:eastAsiaTheme="majorEastAsia" w:cstheme="minorHAnsi"/>
          <w:b/>
          <w:sz w:val="32"/>
          <w:szCs w:val="32"/>
        </w:rPr>
      </w:pPr>
      <w:bookmarkStart w:id="21" w:name="_Toc476052984"/>
      <w:bookmarkStart w:id="22" w:name="_Toc476063476"/>
      <w:r w:rsidRPr="00850FA0">
        <w:rPr>
          <w:rFonts w:eastAsiaTheme="majorEastAsia" w:cstheme="minorHAnsi"/>
          <w:b/>
          <w:sz w:val="32"/>
          <w:szCs w:val="32"/>
        </w:rPr>
        <w:t>Section 8: Implementation Plan</w:t>
      </w:r>
      <w:bookmarkEnd w:id="21"/>
      <w:bookmarkEnd w:id="22"/>
    </w:p>
    <w:p w:rsidR="00850FA0" w:rsidRPr="00850FA0" w:rsidRDefault="00850FA0" w:rsidP="00850FA0"/>
    <w:p w:rsidR="00850FA0" w:rsidRPr="00850FA0" w:rsidRDefault="00850FA0" w:rsidP="00850FA0">
      <w:pPr>
        <w:spacing w:after="0" w:line="280" w:lineRule="exact"/>
        <w:jc w:val="both"/>
        <w:rPr>
          <w:rFonts w:cstheme="minorHAnsi"/>
        </w:rPr>
      </w:pPr>
      <w:r w:rsidRPr="00850FA0">
        <w:rPr>
          <w:rFonts w:cstheme="minorHAnsi"/>
        </w:rPr>
        <w:t>The strategic framework developed in the previous chapter identified programmes and projects per strategic pillar. These projects need to be developed further and direction provided on their implementation. Thus an implementation framework is set out in this chapter to provide guidance.</w:t>
      </w:r>
    </w:p>
    <w:p w:rsidR="00850FA0" w:rsidRPr="00850FA0" w:rsidRDefault="00850FA0" w:rsidP="00850FA0">
      <w:pPr>
        <w:spacing w:after="0" w:line="280" w:lineRule="exact"/>
        <w:jc w:val="both"/>
        <w:rPr>
          <w:rFonts w:ascii="High Tower Text" w:hAnsi="High Tower Text"/>
        </w:rPr>
      </w:pPr>
    </w:p>
    <w:p w:rsidR="00850FA0" w:rsidRPr="00850FA0" w:rsidRDefault="00850FA0" w:rsidP="00850FA0">
      <w:pPr>
        <w:spacing w:after="0" w:line="280" w:lineRule="exact"/>
        <w:jc w:val="both"/>
        <w:rPr>
          <w:rFonts w:cstheme="minorHAnsi"/>
        </w:rPr>
      </w:pPr>
      <w:r w:rsidRPr="00850FA0">
        <w:rPr>
          <w:rFonts w:cstheme="minorHAnsi"/>
        </w:rPr>
        <w:t xml:space="preserve">The expected economic benefits associated with tourism are unlikely to materialise unless there is an effective implementation of the actions. The purpose of the implementation plan is to provide tools to direct the relevant stakeholders in the implementation of the tourism strategy. </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rFonts w:cstheme="minorHAnsi"/>
        </w:rPr>
      </w:pPr>
      <w:r w:rsidRPr="00850FA0">
        <w:rPr>
          <w:rFonts w:cstheme="minorHAnsi"/>
        </w:rPr>
        <w:t xml:space="preserve">The plan has been designed to align to the structure of the previous chapters and to the systems approach of this strategy. It therefore considers each component of the tourism system based on the focus areas identified. These implementation areas are both tourism specific such as: marketing and product development and general improvements to the environment such as roads, security and infrastructure. </w:t>
      </w:r>
    </w:p>
    <w:p w:rsidR="00850FA0" w:rsidRPr="00850FA0" w:rsidRDefault="00850FA0" w:rsidP="00850FA0">
      <w:pPr>
        <w:spacing w:after="0" w:line="280" w:lineRule="exact"/>
        <w:jc w:val="both"/>
        <w:rPr>
          <w:rFonts w:ascii="High Tower Text" w:hAnsi="High Tower Text"/>
        </w:rPr>
      </w:pPr>
    </w:p>
    <w:p w:rsidR="00850FA0" w:rsidRPr="00850FA0" w:rsidRDefault="00850FA0" w:rsidP="00850FA0">
      <w:pPr>
        <w:spacing w:after="0" w:line="280" w:lineRule="exact"/>
        <w:jc w:val="both"/>
      </w:pPr>
      <w:r w:rsidRPr="00850FA0">
        <w:t>The key stakeholders expected to implement projects within the Tourism Strategy is the Nyandeni Local Municipality itself. Other implementation partners include the O.R Tambo District Municipality, DEDEAT, DSRAC, ECDC, CATHSSETA, SEDA, COGTA, Department of Roads and Public Works and the private sector. It is also recommended that the Nyandeni Tourism Sector Strategy be incorporated into the district and regional planning for the region.</w:t>
      </w:r>
    </w:p>
    <w:p w:rsidR="00850FA0" w:rsidRPr="00850FA0" w:rsidRDefault="00850FA0" w:rsidP="00850FA0">
      <w:pPr>
        <w:spacing w:after="0" w:line="280" w:lineRule="exact"/>
        <w:jc w:val="both"/>
        <w:rPr>
          <w:rFonts w:ascii="High Tower Text" w:hAnsi="High Tower Text"/>
        </w:rPr>
      </w:pPr>
    </w:p>
    <w:p w:rsidR="00850FA0" w:rsidRPr="00850FA0" w:rsidRDefault="00850FA0" w:rsidP="00850FA0">
      <w:pPr>
        <w:keepNext/>
        <w:keepLines/>
        <w:spacing w:before="40" w:after="0"/>
        <w:outlineLvl w:val="2"/>
        <w:rPr>
          <w:rFonts w:cstheme="majorBidi"/>
          <w:b/>
          <w:sz w:val="28"/>
          <w:szCs w:val="24"/>
          <w:u w:val="single"/>
        </w:rPr>
      </w:pPr>
      <w:bookmarkStart w:id="23" w:name="_Toc476052985"/>
      <w:bookmarkStart w:id="24" w:name="_Toc476063477"/>
      <w:r w:rsidRPr="00850FA0">
        <w:rPr>
          <w:rFonts w:cstheme="majorBidi"/>
          <w:b/>
          <w:sz w:val="28"/>
          <w:szCs w:val="24"/>
          <w:u w:val="single"/>
        </w:rPr>
        <w:t>8.1 Implementation Framework</w:t>
      </w:r>
      <w:bookmarkEnd w:id="23"/>
      <w:bookmarkEnd w:id="24"/>
    </w:p>
    <w:p w:rsidR="00850FA0" w:rsidRPr="00850FA0" w:rsidRDefault="00850FA0" w:rsidP="00850FA0">
      <w:pPr>
        <w:spacing w:after="0" w:line="280" w:lineRule="exact"/>
        <w:jc w:val="both"/>
        <w:rPr>
          <w:rFonts w:cstheme="minorHAnsi"/>
        </w:rPr>
      </w:pPr>
    </w:p>
    <w:p w:rsidR="00850FA0" w:rsidRPr="00850FA0" w:rsidRDefault="00850FA0" w:rsidP="00850FA0">
      <w:pPr>
        <w:spacing w:line="260" w:lineRule="exact"/>
        <w:jc w:val="both"/>
        <w:rPr>
          <w:rFonts w:cstheme="minorHAnsi"/>
          <w:szCs w:val="20"/>
        </w:rPr>
      </w:pPr>
      <w:r w:rsidRPr="00850FA0">
        <w:rPr>
          <w:rFonts w:cstheme="minorHAnsi"/>
          <w:szCs w:val="20"/>
        </w:rPr>
        <w:t xml:space="preserve">As part of the implementation framework it is important to consider the potential impact of an intervention or project, especially on the natural environment. In addition to an intervention’s environmental impact there are several other principles that need to be considered when interventions/projects are implemented. Some of these are highlighted below:  </w:t>
      </w:r>
    </w:p>
    <w:p w:rsidR="00850FA0" w:rsidRPr="00850FA0" w:rsidRDefault="00850FA0" w:rsidP="00850FA0">
      <w:pPr>
        <w:spacing w:line="260" w:lineRule="exact"/>
        <w:jc w:val="both"/>
        <w:rPr>
          <w:rFonts w:cstheme="minorHAnsi"/>
          <w:szCs w:val="20"/>
        </w:rPr>
      </w:pPr>
    </w:p>
    <w:p w:rsidR="00850FA0" w:rsidRPr="00850FA0" w:rsidRDefault="00850FA0" w:rsidP="00850FA0">
      <w:pPr>
        <w:numPr>
          <w:ilvl w:val="0"/>
          <w:numId w:val="138"/>
        </w:numPr>
        <w:spacing w:after="0" w:line="260" w:lineRule="exact"/>
        <w:contextualSpacing/>
        <w:jc w:val="both"/>
        <w:rPr>
          <w:rFonts w:cstheme="minorHAnsi"/>
          <w:b/>
          <w:szCs w:val="20"/>
        </w:rPr>
      </w:pPr>
      <w:r w:rsidRPr="00850FA0">
        <w:rPr>
          <w:rFonts w:cstheme="minorHAnsi"/>
          <w:b/>
          <w:szCs w:val="20"/>
        </w:rPr>
        <w:t>Feasibility Assessments</w:t>
      </w:r>
    </w:p>
    <w:p w:rsidR="00850FA0" w:rsidRPr="00850FA0" w:rsidRDefault="00850FA0" w:rsidP="00850FA0">
      <w:pPr>
        <w:spacing w:line="260" w:lineRule="exact"/>
        <w:ind w:left="720"/>
        <w:contextualSpacing/>
        <w:jc w:val="both"/>
        <w:rPr>
          <w:rFonts w:cstheme="minorHAnsi"/>
          <w:szCs w:val="20"/>
        </w:rPr>
      </w:pPr>
      <w:r w:rsidRPr="00850FA0">
        <w:rPr>
          <w:rFonts w:cstheme="minorHAnsi"/>
          <w:szCs w:val="20"/>
        </w:rPr>
        <w:t>Feasibility studies should be undertaken for a specific intervention as required. Feasibility studies can include an economic, financial, technical and environmental component which assesses the impact the proposed tourism intervention will have on the entire tourism environment. The environmental feasibility assessment will have a direct bearing on the overall sustainability of the intervention.</w:t>
      </w:r>
    </w:p>
    <w:p w:rsidR="00850FA0" w:rsidRPr="00850FA0" w:rsidRDefault="00850FA0" w:rsidP="00850FA0">
      <w:pPr>
        <w:spacing w:line="260" w:lineRule="exact"/>
        <w:jc w:val="both"/>
        <w:rPr>
          <w:rFonts w:cstheme="minorHAnsi"/>
          <w:szCs w:val="20"/>
        </w:rPr>
      </w:pPr>
    </w:p>
    <w:p w:rsidR="00850FA0" w:rsidRPr="00850FA0" w:rsidRDefault="00850FA0" w:rsidP="00850FA0">
      <w:pPr>
        <w:numPr>
          <w:ilvl w:val="0"/>
          <w:numId w:val="138"/>
        </w:numPr>
        <w:spacing w:after="0" w:line="260" w:lineRule="exact"/>
        <w:contextualSpacing/>
        <w:jc w:val="both"/>
        <w:rPr>
          <w:rFonts w:cstheme="minorHAnsi"/>
          <w:b/>
          <w:szCs w:val="20"/>
        </w:rPr>
      </w:pPr>
      <w:r w:rsidRPr="00850FA0">
        <w:rPr>
          <w:rFonts w:cstheme="minorHAnsi"/>
          <w:b/>
          <w:szCs w:val="20"/>
        </w:rPr>
        <w:t>Legal Compliance</w:t>
      </w:r>
    </w:p>
    <w:p w:rsidR="00850FA0" w:rsidRPr="00850FA0" w:rsidRDefault="00850FA0" w:rsidP="003970C0">
      <w:pPr>
        <w:spacing w:line="260" w:lineRule="exact"/>
        <w:ind w:left="720"/>
        <w:contextualSpacing/>
        <w:jc w:val="both"/>
        <w:rPr>
          <w:rFonts w:cstheme="minorHAnsi"/>
          <w:szCs w:val="20"/>
        </w:rPr>
      </w:pPr>
      <w:r w:rsidRPr="00850FA0">
        <w:rPr>
          <w:rFonts w:cstheme="minorHAnsi"/>
          <w:szCs w:val="20"/>
        </w:rPr>
        <w:lastRenderedPageBreak/>
        <w:t>As part of the implementation process it will also be necessary to ensure that the required permitting process is undertaken prior to the implementation of the intervention. This is particularly important regarding interventions that comprise a construction component. Key legislation here are the National Environmental Management Act No.15 of 2009, National Water Act No. 36 of 1998, Natural Heritage Resources Act No.25 of 1999 and the National Environmental Management Waste Act No. 59 of 2008.</w:t>
      </w:r>
    </w:p>
    <w:p w:rsidR="00850FA0" w:rsidRPr="00850FA0" w:rsidRDefault="00850FA0" w:rsidP="00850FA0">
      <w:pPr>
        <w:numPr>
          <w:ilvl w:val="0"/>
          <w:numId w:val="138"/>
        </w:numPr>
        <w:spacing w:after="0" w:line="260" w:lineRule="exact"/>
        <w:contextualSpacing/>
        <w:jc w:val="both"/>
        <w:rPr>
          <w:rFonts w:cstheme="minorHAnsi"/>
          <w:b/>
          <w:szCs w:val="20"/>
        </w:rPr>
      </w:pPr>
      <w:r w:rsidRPr="00850FA0">
        <w:rPr>
          <w:rFonts w:cstheme="minorHAnsi"/>
          <w:b/>
          <w:szCs w:val="20"/>
        </w:rPr>
        <w:t>Community Involvement</w:t>
      </w:r>
    </w:p>
    <w:p w:rsidR="00850FA0" w:rsidRPr="00850FA0" w:rsidRDefault="00850FA0" w:rsidP="00850FA0">
      <w:pPr>
        <w:spacing w:line="260" w:lineRule="exact"/>
        <w:ind w:left="720"/>
        <w:contextualSpacing/>
        <w:jc w:val="both"/>
        <w:rPr>
          <w:rFonts w:cstheme="minorHAnsi"/>
          <w:szCs w:val="20"/>
        </w:rPr>
      </w:pPr>
      <w:r w:rsidRPr="00850FA0">
        <w:rPr>
          <w:rFonts w:cstheme="minorHAnsi"/>
          <w:szCs w:val="20"/>
        </w:rPr>
        <w:t>Involving and engaging with the community that will be affected by the tourism intervention is essential to ensure their buy-in and to establish formal working relationships. In some cases it may be essential in order to ensure legal compliance.</w:t>
      </w:r>
    </w:p>
    <w:p w:rsidR="00850FA0" w:rsidRPr="00850FA0" w:rsidRDefault="00850FA0" w:rsidP="00850FA0">
      <w:pPr>
        <w:spacing w:line="260" w:lineRule="exact"/>
        <w:jc w:val="both"/>
        <w:rPr>
          <w:rFonts w:cstheme="minorHAnsi"/>
          <w:szCs w:val="20"/>
        </w:rPr>
      </w:pPr>
    </w:p>
    <w:p w:rsidR="00850FA0" w:rsidRPr="00850FA0" w:rsidRDefault="00850FA0" w:rsidP="00850FA0">
      <w:pPr>
        <w:numPr>
          <w:ilvl w:val="0"/>
          <w:numId w:val="138"/>
        </w:numPr>
        <w:spacing w:after="0" w:line="260" w:lineRule="exact"/>
        <w:contextualSpacing/>
        <w:jc w:val="both"/>
        <w:rPr>
          <w:rFonts w:cstheme="minorHAnsi"/>
          <w:b/>
          <w:szCs w:val="20"/>
        </w:rPr>
      </w:pPr>
      <w:r w:rsidRPr="00850FA0">
        <w:rPr>
          <w:rFonts w:cstheme="minorHAnsi"/>
          <w:b/>
          <w:szCs w:val="20"/>
        </w:rPr>
        <w:t>Sustainability</w:t>
      </w:r>
    </w:p>
    <w:p w:rsidR="00850FA0" w:rsidRPr="00850FA0" w:rsidRDefault="00850FA0" w:rsidP="00850FA0">
      <w:pPr>
        <w:spacing w:line="260" w:lineRule="exact"/>
        <w:ind w:left="720"/>
        <w:contextualSpacing/>
        <w:jc w:val="both"/>
        <w:rPr>
          <w:rFonts w:cstheme="minorHAnsi"/>
          <w:szCs w:val="20"/>
        </w:rPr>
      </w:pPr>
      <w:r w:rsidRPr="00850FA0">
        <w:rPr>
          <w:rFonts w:cstheme="minorHAnsi"/>
          <w:szCs w:val="20"/>
        </w:rPr>
        <w:t xml:space="preserve">Sustainability refers to both financial and economic sustainability, as well as environmental sustainability. All tourism interventions and projects need to be operated under best business practises to ensure that the use of the natural environment is properly managed and degradation is controlled. Failure to adequately mange, monitor and control the interventions/projects can affect the long-term viability of the intervention and potentially lead to legal action. </w:t>
      </w:r>
    </w:p>
    <w:p w:rsidR="00850FA0" w:rsidRPr="00850FA0" w:rsidRDefault="00850FA0" w:rsidP="00850FA0">
      <w:pPr>
        <w:spacing w:after="0" w:line="280" w:lineRule="exact"/>
        <w:jc w:val="both"/>
        <w:rPr>
          <w:rFonts w:eastAsia="BatangChe" w:cstheme="minorHAnsi"/>
          <w:szCs w:val="20"/>
        </w:rPr>
      </w:pPr>
    </w:p>
    <w:p w:rsidR="00850FA0" w:rsidRPr="00850FA0" w:rsidRDefault="00850FA0" w:rsidP="00850FA0">
      <w:pPr>
        <w:keepNext/>
        <w:keepLines/>
        <w:spacing w:before="40" w:after="0"/>
        <w:outlineLvl w:val="2"/>
        <w:rPr>
          <w:rFonts w:cstheme="majorBidi"/>
          <w:b/>
          <w:sz w:val="28"/>
          <w:szCs w:val="24"/>
          <w:u w:val="single"/>
        </w:rPr>
      </w:pPr>
      <w:bookmarkStart w:id="25" w:name="_Toc476052986"/>
      <w:bookmarkStart w:id="26" w:name="_Toc476063478"/>
      <w:r w:rsidRPr="00850FA0">
        <w:rPr>
          <w:rFonts w:eastAsia="BatangChe" w:cstheme="majorBidi"/>
          <w:b/>
          <w:sz w:val="28"/>
          <w:szCs w:val="24"/>
          <w:u w:val="single"/>
        </w:rPr>
        <w:t>8.2 Implementation Programme</w:t>
      </w:r>
      <w:bookmarkEnd w:id="25"/>
      <w:bookmarkEnd w:id="26"/>
    </w:p>
    <w:p w:rsidR="00850FA0" w:rsidRPr="00850FA0" w:rsidRDefault="00850FA0" w:rsidP="00850FA0"/>
    <w:p w:rsidR="00850FA0" w:rsidRPr="00850FA0" w:rsidRDefault="00850FA0" w:rsidP="00850FA0">
      <w:pPr>
        <w:spacing w:line="260" w:lineRule="exact"/>
        <w:jc w:val="both"/>
        <w:rPr>
          <w:szCs w:val="20"/>
        </w:rPr>
      </w:pPr>
      <w:r w:rsidRPr="00850FA0">
        <w:rPr>
          <w:szCs w:val="20"/>
        </w:rPr>
        <w:t xml:space="preserve">The following section outlines the various interventions/projects as per their expected time frames as well as their proposed budgets. Implementing agents and other responsible parties are also identified. Critical to the implementation process is ensuring the interventions are correctly prioritised. This ensures that quick-win interventions occur first. Figure 8.1 outlines the proposed intervention phasing </w:t>
      </w:r>
    </w:p>
    <w:p w:rsidR="00850FA0" w:rsidRPr="00850FA0" w:rsidRDefault="00850FA0" w:rsidP="00850FA0">
      <w:pPr>
        <w:spacing w:line="260" w:lineRule="exact"/>
        <w:jc w:val="both"/>
        <w:rPr>
          <w:b/>
          <w:szCs w:val="20"/>
        </w:rPr>
      </w:pPr>
      <w:r w:rsidRPr="00850FA0">
        <w:rPr>
          <w:b/>
          <w:szCs w:val="20"/>
        </w:rPr>
        <w:t xml:space="preserve">Figure 8.1 Proposed intervention phasing </w:t>
      </w:r>
    </w:p>
    <w:p w:rsidR="00850FA0" w:rsidRPr="00850FA0" w:rsidRDefault="00850FA0" w:rsidP="00850FA0">
      <w:r w:rsidRPr="00850FA0">
        <w:rPr>
          <w:noProof/>
          <w:lang w:eastAsia="en-ZA"/>
        </w:rPr>
        <w:lastRenderedPageBreak/>
        <w:drawing>
          <wp:inline distT="0" distB="0" distL="0" distR="0">
            <wp:extent cx="6071235" cy="3929380"/>
            <wp:effectExtent l="38100" t="0" r="0" b="0"/>
            <wp:docPr id="37" name="Diagram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850FA0" w:rsidRPr="00850FA0" w:rsidRDefault="00850FA0" w:rsidP="00850FA0">
      <w:pPr>
        <w:spacing w:after="0" w:line="280" w:lineRule="exact"/>
        <w:jc w:val="both"/>
        <w:rPr>
          <w:b/>
        </w:rPr>
      </w:pPr>
      <w:r w:rsidRPr="00850FA0">
        <w:rPr>
          <w:b/>
        </w:rPr>
        <w:t xml:space="preserve">Phase 1: Short Term Interventions </w:t>
      </w:r>
    </w:p>
    <w:p w:rsidR="00850FA0" w:rsidRPr="00850FA0" w:rsidRDefault="00850FA0" w:rsidP="00850FA0">
      <w:pPr>
        <w:spacing w:after="0" w:line="280" w:lineRule="exact"/>
        <w:jc w:val="both"/>
        <w:rPr>
          <w:b/>
        </w:rPr>
      </w:pPr>
    </w:p>
    <w:p w:rsidR="00850FA0" w:rsidRPr="00850FA0" w:rsidRDefault="00850FA0" w:rsidP="00850FA0">
      <w:pPr>
        <w:spacing w:after="0" w:line="280" w:lineRule="exact"/>
        <w:jc w:val="both"/>
        <w:rPr>
          <w:rFonts w:cstheme="minorHAnsi"/>
        </w:rPr>
      </w:pPr>
      <w:r w:rsidRPr="00850FA0">
        <w:rPr>
          <w:rFonts w:cstheme="minorHAnsi"/>
        </w:rPr>
        <w:t>There are several interventions which can be considered quick wins and should be implemented by the Nyandeni Local Municipality as a matter of urgency. These interventions are primarily based on creating a tourism enabling environment, by upgrading current infrastructure and provision of tourism support to the municipality. These interventions include:</w:t>
      </w:r>
    </w:p>
    <w:p w:rsidR="00850FA0" w:rsidRPr="00850FA0" w:rsidRDefault="00850FA0" w:rsidP="00850FA0">
      <w:pPr>
        <w:spacing w:after="0" w:line="280" w:lineRule="exact"/>
        <w:jc w:val="both"/>
        <w:rPr>
          <w:rFonts w:cstheme="minorHAnsi"/>
        </w:rPr>
      </w:pPr>
    </w:p>
    <w:p w:rsidR="00850FA0" w:rsidRPr="00850FA0" w:rsidRDefault="00850FA0" w:rsidP="00850FA0">
      <w:pPr>
        <w:spacing w:after="0" w:line="280" w:lineRule="exact"/>
        <w:jc w:val="both"/>
        <w:rPr>
          <w:b/>
        </w:rPr>
      </w:pPr>
      <w:r w:rsidRPr="00850FA0">
        <w:rPr>
          <w:b/>
        </w:rPr>
        <w:t xml:space="preserve">Phase 2: Short to Medium Term Interventions </w:t>
      </w:r>
    </w:p>
    <w:p w:rsidR="00850FA0" w:rsidRPr="00850FA0" w:rsidRDefault="00850FA0" w:rsidP="00850FA0">
      <w:pPr>
        <w:spacing w:after="0" w:line="280" w:lineRule="exact"/>
        <w:jc w:val="both"/>
        <w:rPr>
          <w:b/>
        </w:rPr>
      </w:pPr>
    </w:p>
    <w:p w:rsidR="00850FA0" w:rsidRPr="00850FA0" w:rsidRDefault="00850FA0" w:rsidP="00850FA0">
      <w:pPr>
        <w:spacing w:after="0" w:line="280" w:lineRule="exact"/>
        <w:jc w:val="both"/>
        <w:rPr>
          <w:rFonts w:cstheme="minorHAnsi"/>
          <w:szCs w:val="20"/>
        </w:rPr>
      </w:pPr>
      <w:r w:rsidRPr="00850FA0">
        <w:rPr>
          <w:rFonts w:cstheme="minorHAnsi"/>
          <w:szCs w:val="20"/>
        </w:rPr>
        <w:t xml:space="preserve">The interventions identified in this section are those that can be undertaken over the short to medium term but are based on a foundation created by the implementation of Phase 1 interventions. These interventions focus on developing the tourism environment of Nyandeni for visitors and the marketing of the area. As Nyandeni Local Municipality has limited brand recognition amongst tourists, linkages to existing marketing initiatives in the area </w:t>
      </w:r>
      <w:r w:rsidRPr="00850FA0">
        <w:rPr>
          <w:rFonts w:cstheme="minorHAnsi"/>
          <w:i/>
          <w:szCs w:val="20"/>
        </w:rPr>
        <w:t>will be vital to promote the area and increase demand for attractions</w:t>
      </w:r>
      <w:r w:rsidRPr="00850FA0">
        <w:rPr>
          <w:rFonts w:cstheme="minorHAnsi"/>
          <w:szCs w:val="20"/>
        </w:rPr>
        <w:t>.</w:t>
      </w:r>
    </w:p>
    <w:p w:rsidR="00850FA0" w:rsidRPr="00850FA0" w:rsidRDefault="00850FA0" w:rsidP="00850FA0">
      <w:pPr>
        <w:spacing w:after="0" w:line="280" w:lineRule="exact"/>
        <w:jc w:val="both"/>
        <w:rPr>
          <w:rFonts w:cstheme="minorHAnsi"/>
          <w:szCs w:val="20"/>
        </w:rPr>
      </w:pPr>
    </w:p>
    <w:p w:rsidR="00850FA0" w:rsidRPr="00850FA0" w:rsidRDefault="00850FA0" w:rsidP="00850FA0">
      <w:pPr>
        <w:spacing w:after="0" w:line="280" w:lineRule="exact"/>
        <w:jc w:val="both"/>
        <w:rPr>
          <w:rFonts w:cstheme="minorHAnsi"/>
          <w:szCs w:val="20"/>
        </w:rPr>
      </w:pPr>
      <w:r w:rsidRPr="00850FA0">
        <w:rPr>
          <w:rFonts w:cstheme="minorHAnsi"/>
          <w:szCs w:val="20"/>
        </w:rPr>
        <w:t xml:space="preserve">There has must be an adequate supply of good quality tourism products within the municipality to attract tourists, hence the need for further product development. As existing products are developed and new products introduced (based on visitor information obtained in Phase 1) the volume of foot traffic will increase leading to the further development of the tourism sector. Furthermore, as the tourism sector develops it is important that the environment is managed </w:t>
      </w:r>
      <w:r w:rsidRPr="00850FA0">
        <w:rPr>
          <w:rFonts w:cstheme="minorHAnsi"/>
          <w:szCs w:val="20"/>
        </w:rPr>
        <w:lastRenderedPageBreak/>
        <w:t xml:space="preserve">properly. Thus, environmental management programmes need to be considered for the short to medium term. </w:t>
      </w:r>
    </w:p>
    <w:p w:rsidR="00850FA0" w:rsidRPr="00850FA0" w:rsidRDefault="00850FA0" w:rsidP="00850FA0">
      <w:pPr>
        <w:spacing w:after="0" w:line="280" w:lineRule="exact"/>
        <w:jc w:val="both"/>
        <w:rPr>
          <w:rFonts w:cstheme="minorHAnsi"/>
          <w:szCs w:val="20"/>
        </w:rPr>
      </w:pPr>
    </w:p>
    <w:p w:rsidR="00850FA0" w:rsidRPr="00850FA0" w:rsidRDefault="00850FA0" w:rsidP="00850FA0">
      <w:pPr>
        <w:spacing w:after="0" w:line="280" w:lineRule="exact"/>
        <w:jc w:val="both"/>
        <w:rPr>
          <w:rFonts w:cstheme="minorHAnsi"/>
          <w:b/>
          <w:szCs w:val="20"/>
        </w:rPr>
      </w:pPr>
      <w:r w:rsidRPr="00850FA0">
        <w:rPr>
          <w:rFonts w:cstheme="minorHAnsi"/>
          <w:b/>
          <w:szCs w:val="20"/>
        </w:rPr>
        <w:t xml:space="preserve">Phase 3: Medium to Long Term Interventions </w:t>
      </w:r>
    </w:p>
    <w:p w:rsidR="00850FA0" w:rsidRPr="00850FA0" w:rsidRDefault="00850FA0" w:rsidP="00850FA0">
      <w:pPr>
        <w:spacing w:after="0" w:line="280" w:lineRule="exact"/>
        <w:jc w:val="both"/>
        <w:rPr>
          <w:rFonts w:cstheme="minorHAnsi"/>
          <w:b/>
          <w:szCs w:val="20"/>
        </w:rPr>
      </w:pPr>
    </w:p>
    <w:p w:rsidR="00850FA0" w:rsidRPr="00850FA0" w:rsidRDefault="00850FA0" w:rsidP="00850FA0">
      <w:pPr>
        <w:spacing w:after="0" w:line="280" w:lineRule="exact"/>
        <w:jc w:val="both"/>
        <w:rPr>
          <w:rFonts w:cstheme="minorHAnsi"/>
          <w:szCs w:val="20"/>
        </w:rPr>
      </w:pPr>
      <w:r w:rsidRPr="00850FA0">
        <w:rPr>
          <w:rFonts w:cstheme="minorHAnsi"/>
          <w:szCs w:val="20"/>
        </w:rPr>
        <w:t xml:space="preserve">The interventions identified in Phase 3 are those that require a considerable level of planning, funding and information before implementation. The nature of these interventions therefore requires that they be implemented over a longer period than other interventions. In some cases the planning has already occurred and thus they will be implemented in the short to medium term. </w:t>
      </w:r>
    </w:p>
    <w:p w:rsidR="00850FA0" w:rsidRPr="00850FA0" w:rsidRDefault="00850FA0" w:rsidP="00850FA0">
      <w:pPr>
        <w:spacing w:line="260" w:lineRule="exact"/>
        <w:jc w:val="both"/>
        <w:rPr>
          <w:rFonts w:cstheme="minorHAnsi"/>
          <w:szCs w:val="20"/>
        </w:rPr>
      </w:pPr>
    </w:p>
    <w:p w:rsidR="00850FA0" w:rsidRPr="00850FA0" w:rsidRDefault="00850FA0" w:rsidP="00850FA0">
      <w:pPr>
        <w:keepNext/>
        <w:keepLines/>
        <w:spacing w:before="40" w:after="0"/>
        <w:outlineLvl w:val="2"/>
        <w:rPr>
          <w:rFonts w:eastAsiaTheme="majorEastAsia" w:cstheme="minorHAnsi"/>
          <w:b/>
          <w:sz w:val="24"/>
          <w:szCs w:val="24"/>
          <w:u w:val="single"/>
        </w:rPr>
      </w:pPr>
      <w:bookmarkStart w:id="27" w:name="_Toc476052987"/>
      <w:bookmarkStart w:id="28" w:name="_Toc476063479"/>
      <w:r w:rsidRPr="00850FA0">
        <w:rPr>
          <w:rFonts w:eastAsiaTheme="majorEastAsia" w:cstheme="minorHAnsi"/>
          <w:b/>
          <w:sz w:val="28"/>
          <w:szCs w:val="24"/>
          <w:u w:val="single"/>
        </w:rPr>
        <w:t>8.3 Implementation Plan</w:t>
      </w:r>
      <w:bookmarkEnd w:id="27"/>
      <w:bookmarkEnd w:id="28"/>
    </w:p>
    <w:p w:rsidR="00850FA0" w:rsidRPr="00850FA0" w:rsidRDefault="00850FA0" w:rsidP="00850FA0">
      <w:pPr>
        <w:keepNext/>
        <w:keepLines/>
        <w:spacing w:before="40" w:after="0"/>
        <w:outlineLvl w:val="2"/>
        <w:rPr>
          <w:rFonts w:eastAsiaTheme="majorEastAsia" w:cstheme="minorHAnsi"/>
          <w:b/>
          <w:sz w:val="28"/>
          <w:szCs w:val="24"/>
          <w:u w:val="single"/>
        </w:rPr>
      </w:pPr>
    </w:p>
    <w:p w:rsidR="00850FA0" w:rsidRPr="00850FA0" w:rsidRDefault="00850FA0" w:rsidP="00850FA0">
      <w:pPr>
        <w:spacing w:after="0" w:line="280" w:lineRule="exact"/>
        <w:jc w:val="both"/>
        <w:rPr>
          <w:rFonts w:cs="Tahoma"/>
          <w:lang w:val="en-US"/>
        </w:rPr>
      </w:pPr>
      <w:r w:rsidRPr="00850FA0">
        <w:rPr>
          <w:rFonts w:cs="Tahoma"/>
          <w:lang w:val="en-US"/>
        </w:rPr>
        <w:t>The Nyandeni Tourism Sector Strategy Project Implementation Plan is outlined below. The plan provides the basic details per project, in terms of the organisation responsible for the project and the budgetary requirements. It also provides guidelines as to the broad timeframes for the implementation of each project. This information will allow for these projects to be included in the drafting of the IDP or other planning documents.</w:t>
      </w:r>
    </w:p>
    <w:p w:rsidR="00850FA0" w:rsidRPr="00850FA0" w:rsidRDefault="00850FA0" w:rsidP="00850FA0">
      <w:pPr>
        <w:spacing w:after="0" w:line="280" w:lineRule="exact"/>
        <w:jc w:val="both"/>
        <w:rPr>
          <w:rFonts w:cs="Tahoma"/>
          <w:lang w:val="en-US"/>
        </w:rPr>
      </w:pPr>
    </w:p>
    <w:p w:rsidR="00850FA0" w:rsidRPr="003970C0" w:rsidRDefault="00850FA0" w:rsidP="003970C0">
      <w:pPr>
        <w:spacing w:after="0" w:line="280" w:lineRule="exact"/>
        <w:jc w:val="both"/>
        <w:rPr>
          <w:rFonts w:cs="Tahoma"/>
          <w:lang w:val="en-US"/>
        </w:rPr>
        <w:sectPr w:rsidR="00850FA0" w:rsidRPr="003970C0" w:rsidSect="00850FA0">
          <w:headerReference w:type="default" r:id="rId33"/>
          <w:footerReference w:type="default" r:id="rId34"/>
          <w:type w:val="continuous"/>
          <w:pgSz w:w="11906" w:h="16838"/>
          <w:pgMar w:top="1440" w:right="1440" w:bottom="1440" w:left="144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50FA0">
        <w:rPr>
          <w:rFonts w:cs="Tahoma"/>
          <w:lang w:val="en-US"/>
        </w:rPr>
        <w:t>Tables 8.3.1 to 8.3.4 present the Project Implementation Plan for the Tourism Sector Strategy</w:t>
      </w:r>
    </w:p>
    <w:p w:rsidR="00850FA0" w:rsidRPr="00850FA0" w:rsidRDefault="00850FA0" w:rsidP="00850FA0">
      <w:pPr>
        <w:spacing w:line="260" w:lineRule="exact"/>
        <w:jc w:val="both"/>
        <w:rPr>
          <w:rFonts w:cstheme="minorHAnsi"/>
          <w:b/>
          <w:szCs w:val="20"/>
        </w:rPr>
      </w:pPr>
    </w:p>
    <w:p w:rsidR="00850FA0" w:rsidRPr="00850FA0" w:rsidRDefault="00850FA0" w:rsidP="00850FA0">
      <w:pPr>
        <w:keepNext/>
        <w:keepLines/>
        <w:spacing w:before="40" w:after="0"/>
        <w:outlineLvl w:val="3"/>
        <w:rPr>
          <w:rFonts w:eastAsiaTheme="majorEastAsia" w:cstheme="minorHAnsi"/>
          <w:b/>
          <w:iCs/>
        </w:rPr>
      </w:pPr>
      <w:r w:rsidRPr="00850FA0">
        <w:rPr>
          <w:rFonts w:eastAsiaTheme="majorEastAsia" w:cstheme="minorHAnsi"/>
          <w:b/>
          <w:iCs/>
        </w:rPr>
        <w:t xml:space="preserve">8.3.1 Infrastructure Development </w:t>
      </w:r>
    </w:p>
    <w:p w:rsidR="00850FA0" w:rsidRPr="00850FA0" w:rsidRDefault="00850FA0" w:rsidP="00850FA0">
      <w:pPr>
        <w:spacing w:line="260" w:lineRule="exact"/>
        <w:jc w:val="both"/>
        <w:rPr>
          <w:rFonts w:cstheme="minorHAnsi"/>
          <w:b/>
          <w:szCs w:val="20"/>
        </w:rPr>
      </w:pPr>
    </w:p>
    <w:p w:rsidR="00850FA0" w:rsidRPr="00850FA0" w:rsidRDefault="00850FA0" w:rsidP="00850FA0">
      <w:pPr>
        <w:spacing w:line="260" w:lineRule="exact"/>
        <w:jc w:val="both"/>
        <w:rPr>
          <w:rFonts w:cstheme="minorHAnsi"/>
          <w:b/>
          <w:szCs w:val="20"/>
        </w:rPr>
      </w:pPr>
      <w:r w:rsidRPr="00850FA0">
        <w:rPr>
          <w:rFonts w:cstheme="minorHAnsi"/>
          <w:b/>
          <w:szCs w:val="20"/>
        </w:rPr>
        <w:t xml:space="preserve">Table 8.1 Infrastructure Development </w:t>
      </w:r>
    </w:p>
    <w:tbl>
      <w:tblPr>
        <w:tblStyle w:val="TableGrid"/>
        <w:tblW w:w="14743" w:type="dxa"/>
        <w:tblLook w:val="04A0" w:firstRow="1" w:lastRow="0" w:firstColumn="1" w:lastColumn="0" w:noHBand="0" w:noVBand="1"/>
      </w:tblPr>
      <w:tblGrid>
        <w:gridCol w:w="5098"/>
        <w:gridCol w:w="2977"/>
        <w:gridCol w:w="1559"/>
        <w:gridCol w:w="1276"/>
        <w:gridCol w:w="1276"/>
        <w:gridCol w:w="1276"/>
        <w:gridCol w:w="1281"/>
      </w:tblGrid>
      <w:tr w:rsidR="00850FA0" w:rsidRPr="00850FA0" w:rsidTr="00AD066F">
        <w:trPr>
          <w:trHeight w:val="179"/>
        </w:trPr>
        <w:tc>
          <w:tcPr>
            <w:tcW w:w="5098" w:type="dxa"/>
            <w:vMerge w:val="restart"/>
            <w:shd w:val="clear" w:color="auto" w:fill="4472C4" w:themeFill="accent5"/>
          </w:tcPr>
          <w:p w:rsidR="00850FA0" w:rsidRPr="00850FA0" w:rsidRDefault="00850FA0" w:rsidP="00850FA0">
            <w:pPr>
              <w:jc w:val="center"/>
              <w:rPr>
                <w:b/>
                <w:sz w:val="24"/>
              </w:rPr>
            </w:pPr>
            <w:r w:rsidRPr="00850FA0">
              <w:rPr>
                <w:b/>
                <w:sz w:val="24"/>
              </w:rPr>
              <w:t>Intervention</w:t>
            </w:r>
          </w:p>
        </w:tc>
        <w:tc>
          <w:tcPr>
            <w:tcW w:w="2977" w:type="dxa"/>
            <w:vMerge w:val="restart"/>
            <w:shd w:val="clear" w:color="auto" w:fill="4472C4" w:themeFill="accent5"/>
          </w:tcPr>
          <w:p w:rsidR="00850FA0" w:rsidRPr="00850FA0" w:rsidRDefault="00850FA0" w:rsidP="00850FA0">
            <w:pPr>
              <w:jc w:val="center"/>
              <w:rPr>
                <w:b/>
                <w:sz w:val="24"/>
              </w:rPr>
            </w:pPr>
            <w:r w:rsidRPr="00850FA0">
              <w:rPr>
                <w:b/>
                <w:sz w:val="24"/>
              </w:rPr>
              <w:t>Possible Funder</w:t>
            </w:r>
          </w:p>
        </w:tc>
        <w:tc>
          <w:tcPr>
            <w:tcW w:w="6668" w:type="dxa"/>
            <w:gridSpan w:val="5"/>
            <w:shd w:val="clear" w:color="auto" w:fill="4472C4" w:themeFill="accent5"/>
          </w:tcPr>
          <w:p w:rsidR="00850FA0" w:rsidRPr="00850FA0" w:rsidRDefault="00850FA0" w:rsidP="00850FA0">
            <w:pPr>
              <w:jc w:val="center"/>
              <w:rPr>
                <w:b/>
                <w:sz w:val="24"/>
              </w:rPr>
            </w:pPr>
            <w:r w:rsidRPr="00850FA0">
              <w:rPr>
                <w:b/>
                <w:sz w:val="24"/>
              </w:rPr>
              <w:t>Budget and Phasing</w:t>
            </w:r>
          </w:p>
        </w:tc>
      </w:tr>
      <w:tr w:rsidR="00850FA0" w:rsidRPr="00850FA0" w:rsidTr="00AD066F">
        <w:trPr>
          <w:trHeight w:val="179"/>
        </w:trPr>
        <w:tc>
          <w:tcPr>
            <w:tcW w:w="5098" w:type="dxa"/>
            <w:vMerge/>
          </w:tcPr>
          <w:p w:rsidR="00850FA0" w:rsidRPr="00850FA0" w:rsidRDefault="00850FA0" w:rsidP="00850FA0">
            <w:pPr>
              <w:jc w:val="center"/>
              <w:rPr>
                <w:b/>
              </w:rPr>
            </w:pPr>
          </w:p>
        </w:tc>
        <w:tc>
          <w:tcPr>
            <w:tcW w:w="2977" w:type="dxa"/>
            <w:vMerge/>
          </w:tcPr>
          <w:p w:rsidR="00850FA0" w:rsidRPr="00850FA0" w:rsidRDefault="00850FA0" w:rsidP="00850FA0">
            <w:pPr>
              <w:jc w:val="center"/>
              <w:rPr>
                <w:b/>
              </w:rPr>
            </w:pPr>
          </w:p>
        </w:tc>
        <w:tc>
          <w:tcPr>
            <w:tcW w:w="1559" w:type="dxa"/>
          </w:tcPr>
          <w:p w:rsidR="00850FA0" w:rsidRPr="00850FA0" w:rsidRDefault="00850FA0" w:rsidP="00850FA0">
            <w:pPr>
              <w:jc w:val="center"/>
              <w:rPr>
                <w:b/>
              </w:rPr>
            </w:pPr>
            <w:r w:rsidRPr="00850FA0">
              <w:rPr>
                <w:b/>
              </w:rPr>
              <w:t>15/16</w:t>
            </w:r>
          </w:p>
        </w:tc>
        <w:tc>
          <w:tcPr>
            <w:tcW w:w="1276" w:type="dxa"/>
          </w:tcPr>
          <w:p w:rsidR="00850FA0" w:rsidRPr="00850FA0" w:rsidRDefault="00850FA0" w:rsidP="00850FA0">
            <w:pPr>
              <w:jc w:val="center"/>
              <w:rPr>
                <w:b/>
              </w:rPr>
            </w:pPr>
            <w:r w:rsidRPr="00850FA0">
              <w:rPr>
                <w:b/>
              </w:rPr>
              <w:t>16/17</w:t>
            </w:r>
          </w:p>
        </w:tc>
        <w:tc>
          <w:tcPr>
            <w:tcW w:w="1276" w:type="dxa"/>
          </w:tcPr>
          <w:p w:rsidR="00850FA0" w:rsidRPr="00850FA0" w:rsidRDefault="00850FA0" w:rsidP="00850FA0">
            <w:pPr>
              <w:jc w:val="center"/>
              <w:rPr>
                <w:b/>
              </w:rPr>
            </w:pPr>
            <w:r w:rsidRPr="00850FA0">
              <w:rPr>
                <w:b/>
              </w:rPr>
              <w:t>17/18</w:t>
            </w:r>
          </w:p>
        </w:tc>
        <w:tc>
          <w:tcPr>
            <w:tcW w:w="1276" w:type="dxa"/>
          </w:tcPr>
          <w:p w:rsidR="00850FA0" w:rsidRPr="00850FA0" w:rsidRDefault="00850FA0" w:rsidP="00850FA0">
            <w:pPr>
              <w:jc w:val="center"/>
              <w:rPr>
                <w:b/>
              </w:rPr>
            </w:pPr>
            <w:r w:rsidRPr="00850FA0">
              <w:rPr>
                <w:b/>
              </w:rPr>
              <w:t>18/19</w:t>
            </w:r>
          </w:p>
        </w:tc>
        <w:tc>
          <w:tcPr>
            <w:tcW w:w="1281" w:type="dxa"/>
          </w:tcPr>
          <w:p w:rsidR="00850FA0" w:rsidRPr="00850FA0" w:rsidRDefault="00850FA0" w:rsidP="00850FA0">
            <w:pPr>
              <w:jc w:val="center"/>
              <w:rPr>
                <w:b/>
              </w:rPr>
            </w:pPr>
            <w:r w:rsidRPr="00850FA0">
              <w:rPr>
                <w:b/>
              </w:rPr>
              <w:t>19/20</w:t>
            </w:r>
          </w:p>
        </w:tc>
      </w:tr>
      <w:tr w:rsidR="00850FA0" w:rsidRPr="00850FA0" w:rsidTr="00AD066F">
        <w:trPr>
          <w:trHeight w:val="260"/>
        </w:trPr>
        <w:tc>
          <w:tcPr>
            <w:tcW w:w="5098" w:type="dxa"/>
          </w:tcPr>
          <w:p w:rsidR="00850FA0" w:rsidRPr="00850FA0" w:rsidRDefault="00850FA0" w:rsidP="00850FA0">
            <w:pPr>
              <w:rPr>
                <w:b/>
                <w:sz w:val="20"/>
              </w:rPr>
            </w:pPr>
            <w:r w:rsidRPr="00850FA0">
              <w:rPr>
                <w:b/>
                <w:sz w:val="20"/>
              </w:rPr>
              <w:t>Infrastructure- roads upgrade at tourism nodes</w:t>
            </w:r>
          </w:p>
        </w:tc>
        <w:tc>
          <w:tcPr>
            <w:tcW w:w="2977" w:type="dxa"/>
          </w:tcPr>
          <w:p w:rsidR="00850FA0" w:rsidRPr="00850FA0" w:rsidRDefault="00850FA0" w:rsidP="00850FA0">
            <w:pPr>
              <w:rPr>
                <w:sz w:val="20"/>
              </w:rPr>
            </w:pPr>
            <w:r w:rsidRPr="00850FA0">
              <w:rPr>
                <w:sz w:val="20"/>
              </w:rPr>
              <w:t>NLM, MIG, DoT, ORTDM, ECDRP</w:t>
            </w:r>
          </w:p>
        </w:tc>
        <w:tc>
          <w:tcPr>
            <w:tcW w:w="1559" w:type="dxa"/>
          </w:tcPr>
          <w:p w:rsidR="00850FA0" w:rsidRPr="00850FA0" w:rsidRDefault="00850FA0" w:rsidP="00850FA0">
            <w:pPr>
              <w:jc w:val="center"/>
              <w:rPr>
                <w:sz w:val="20"/>
              </w:rPr>
            </w:pPr>
            <w:r w:rsidRPr="00850FA0">
              <w:rPr>
                <w:sz w:val="20"/>
              </w:rPr>
              <w:t>R 219 920 407</w:t>
            </w:r>
          </w:p>
        </w:tc>
        <w:tc>
          <w:tcPr>
            <w:tcW w:w="1276" w:type="dxa"/>
          </w:tcPr>
          <w:p w:rsidR="00850FA0" w:rsidRPr="00850FA0" w:rsidRDefault="00850FA0" w:rsidP="00850FA0">
            <w:pPr>
              <w:jc w:val="center"/>
              <w:rPr>
                <w:sz w:val="20"/>
              </w:rPr>
            </w:pPr>
            <w:r w:rsidRPr="00850FA0">
              <w:rPr>
                <w:sz w:val="20"/>
              </w:rPr>
              <w:t>R 79 131 175</w:t>
            </w:r>
          </w:p>
        </w:tc>
        <w:tc>
          <w:tcPr>
            <w:tcW w:w="1276" w:type="dxa"/>
          </w:tcPr>
          <w:p w:rsidR="00850FA0" w:rsidRPr="00850FA0" w:rsidRDefault="00850FA0" w:rsidP="00850FA0">
            <w:pPr>
              <w:jc w:val="center"/>
              <w:rPr>
                <w:sz w:val="20"/>
              </w:rPr>
            </w:pPr>
            <w:r w:rsidRPr="00850FA0">
              <w:rPr>
                <w:sz w:val="20"/>
              </w:rPr>
              <w:t>R 55 065 000</w:t>
            </w:r>
          </w:p>
        </w:tc>
        <w:tc>
          <w:tcPr>
            <w:tcW w:w="1276" w:type="dxa"/>
          </w:tcPr>
          <w:p w:rsidR="00850FA0" w:rsidRPr="00850FA0" w:rsidRDefault="00850FA0" w:rsidP="00850FA0">
            <w:pPr>
              <w:jc w:val="center"/>
              <w:rPr>
                <w:sz w:val="20"/>
              </w:rPr>
            </w:pPr>
            <w:r w:rsidRPr="00850FA0">
              <w:rPr>
                <w:sz w:val="20"/>
              </w:rPr>
              <w:t>R 35 195 000</w:t>
            </w:r>
          </w:p>
        </w:tc>
        <w:tc>
          <w:tcPr>
            <w:tcW w:w="1281" w:type="dxa"/>
          </w:tcPr>
          <w:p w:rsidR="00850FA0" w:rsidRPr="00850FA0" w:rsidRDefault="00850FA0" w:rsidP="00850FA0">
            <w:pPr>
              <w:jc w:val="center"/>
              <w:rPr>
                <w:sz w:val="20"/>
              </w:rPr>
            </w:pPr>
            <w:r w:rsidRPr="00850FA0">
              <w:rPr>
                <w:sz w:val="20"/>
              </w:rPr>
              <w:t>R 42 910 000</w:t>
            </w:r>
          </w:p>
        </w:tc>
      </w:tr>
      <w:tr w:rsidR="00850FA0" w:rsidRPr="00850FA0" w:rsidTr="00AD066F">
        <w:trPr>
          <w:trHeight w:val="260"/>
        </w:trPr>
        <w:tc>
          <w:tcPr>
            <w:tcW w:w="5098" w:type="dxa"/>
          </w:tcPr>
          <w:p w:rsidR="00850FA0" w:rsidRPr="00850FA0" w:rsidRDefault="00850FA0" w:rsidP="00850FA0">
            <w:pPr>
              <w:rPr>
                <w:b/>
                <w:sz w:val="20"/>
              </w:rPr>
            </w:pPr>
            <w:r w:rsidRPr="00850FA0">
              <w:rPr>
                <w:b/>
                <w:sz w:val="20"/>
              </w:rPr>
              <w:t>Infrastructure- Sanitation, Energy and waste</w:t>
            </w:r>
          </w:p>
        </w:tc>
        <w:tc>
          <w:tcPr>
            <w:tcW w:w="2977" w:type="dxa"/>
          </w:tcPr>
          <w:p w:rsidR="00850FA0" w:rsidRPr="00850FA0" w:rsidRDefault="00850FA0" w:rsidP="00850FA0">
            <w:pPr>
              <w:rPr>
                <w:sz w:val="20"/>
              </w:rPr>
            </w:pPr>
            <w:r w:rsidRPr="00850FA0">
              <w:rPr>
                <w:sz w:val="20"/>
              </w:rPr>
              <w:t>DEDEAT, Eskom, NLM, MIG, SEDA, ORTDM</w:t>
            </w:r>
          </w:p>
        </w:tc>
        <w:tc>
          <w:tcPr>
            <w:tcW w:w="1559" w:type="dxa"/>
          </w:tcPr>
          <w:p w:rsidR="00850FA0" w:rsidRPr="00850FA0" w:rsidRDefault="00850FA0" w:rsidP="00850FA0">
            <w:pPr>
              <w:jc w:val="center"/>
              <w:rPr>
                <w:sz w:val="20"/>
              </w:rPr>
            </w:pPr>
            <w:r w:rsidRPr="00850FA0">
              <w:rPr>
                <w:sz w:val="20"/>
              </w:rPr>
              <w:t>R 13 043 316</w:t>
            </w:r>
          </w:p>
        </w:tc>
        <w:tc>
          <w:tcPr>
            <w:tcW w:w="1276" w:type="dxa"/>
          </w:tcPr>
          <w:p w:rsidR="00850FA0" w:rsidRPr="00850FA0" w:rsidRDefault="00850FA0" w:rsidP="00850FA0">
            <w:pPr>
              <w:jc w:val="center"/>
              <w:rPr>
                <w:sz w:val="20"/>
              </w:rPr>
            </w:pPr>
            <w:r w:rsidRPr="00850FA0">
              <w:rPr>
                <w:sz w:val="20"/>
              </w:rPr>
              <w:t>R 1 181 271</w:t>
            </w:r>
          </w:p>
        </w:tc>
        <w:tc>
          <w:tcPr>
            <w:tcW w:w="1276" w:type="dxa"/>
          </w:tcPr>
          <w:p w:rsidR="00850FA0" w:rsidRPr="00850FA0" w:rsidRDefault="00850FA0" w:rsidP="00850FA0">
            <w:pPr>
              <w:jc w:val="center"/>
              <w:rPr>
                <w:sz w:val="20"/>
              </w:rPr>
            </w:pPr>
            <w:r w:rsidRPr="00850FA0">
              <w:rPr>
                <w:sz w:val="20"/>
              </w:rPr>
              <w:t>R 1 718 991</w:t>
            </w:r>
          </w:p>
        </w:tc>
        <w:tc>
          <w:tcPr>
            <w:tcW w:w="1276" w:type="dxa"/>
          </w:tcPr>
          <w:p w:rsidR="00850FA0" w:rsidRPr="00850FA0" w:rsidRDefault="00850FA0" w:rsidP="00850FA0">
            <w:pPr>
              <w:jc w:val="center"/>
              <w:rPr>
                <w:sz w:val="20"/>
              </w:rPr>
            </w:pPr>
            <w:r w:rsidRPr="00850FA0">
              <w:rPr>
                <w:sz w:val="20"/>
              </w:rPr>
              <w:t>R 250 000</w:t>
            </w:r>
          </w:p>
        </w:tc>
        <w:tc>
          <w:tcPr>
            <w:tcW w:w="1281" w:type="dxa"/>
          </w:tcPr>
          <w:p w:rsidR="00850FA0" w:rsidRPr="00850FA0" w:rsidRDefault="00850FA0" w:rsidP="00850FA0">
            <w:pPr>
              <w:jc w:val="center"/>
              <w:rPr>
                <w:sz w:val="20"/>
              </w:rPr>
            </w:pPr>
            <w:r w:rsidRPr="00850FA0">
              <w:rPr>
                <w:sz w:val="20"/>
              </w:rPr>
              <w:t>R 250 000</w:t>
            </w:r>
          </w:p>
        </w:tc>
      </w:tr>
      <w:tr w:rsidR="00850FA0" w:rsidRPr="00850FA0" w:rsidTr="00AD066F">
        <w:trPr>
          <w:trHeight w:val="260"/>
        </w:trPr>
        <w:tc>
          <w:tcPr>
            <w:tcW w:w="5098" w:type="dxa"/>
          </w:tcPr>
          <w:p w:rsidR="00850FA0" w:rsidRPr="00850FA0" w:rsidRDefault="00850FA0" w:rsidP="00850FA0">
            <w:pPr>
              <w:rPr>
                <w:b/>
                <w:sz w:val="20"/>
              </w:rPr>
            </w:pPr>
            <w:r w:rsidRPr="00850FA0">
              <w:rPr>
                <w:b/>
                <w:sz w:val="20"/>
              </w:rPr>
              <w:t xml:space="preserve">Facilities at beaches </w:t>
            </w:r>
          </w:p>
        </w:tc>
        <w:tc>
          <w:tcPr>
            <w:tcW w:w="2977" w:type="dxa"/>
          </w:tcPr>
          <w:p w:rsidR="00850FA0" w:rsidRPr="00850FA0" w:rsidRDefault="00850FA0" w:rsidP="00850FA0">
            <w:pPr>
              <w:rPr>
                <w:sz w:val="20"/>
              </w:rPr>
            </w:pPr>
            <w:r w:rsidRPr="00850FA0">
              <w:rPr>
                <w:sz w:val="20"/>
              </w:rPr>
              <w:t>ORTDM, NLM, DEA, DEDEAT</w:t>
            </w:r>
          </w:p>
        </w:tc>
        <w:tc>
          <w:tcPr>
            <w:tcW w:w="1559" w:type="dxa"/>
            <w:shd w:val="clear" w:color="auto" w:fill="BDD6EE" w:themeFill="accent1" w:themeFillTint="66"/>
          </w:tcPr>
          <w:p w:rsidR="00850FA0" w:rsidRPr="00850FA0" w:rsidRDefault="00850FA0" w:rsidP="00850FA0">
            <w:pPr>
              <w:jc w:val="center"/>
              <w:rPr>
                <w:sz w:val="20"/>
              </w:rPr>
            </w:pPr>
          </w:p>
        </w:tc>
        <w:tc>
          <w:tcPr>
            <w:tcW w:w="1276" w:type="dxa"/>
            <w:shd w:val="clear" w:color="auto" w:fill="BDD6EE" w:themeFill="accent1" w:themeFillTint="66"/>
          </w:tcPr>
          <w:p w:rsidR="00850FA0" w:rsidRPr="00850FA0" w:rsidRDefault="00850FA0" w:rsidP="00850FA0">
            <w:pPr>
              <w:jc w:val="center"/>
              <w:rPr>
                <w:sz w:val="20"/>
              </w:rPr>
            </w:pPr>
          </w:p>
        </w:tc>
        <w:tc>
          <w:tcPr>
            <w:tcW w:w="1276" w:type="dxa"/>
          </w:tcPr>
          <w:p w:rsidR="00850FA0" w:rsidRPr="00850FA0" w:rsidRDefault="00850FA0" w:rsidP="00850FA0">
            <w:pPr>
              <w:jc w:val="center"/>
              <w:rPr>
                <w:sz w:val="20"/>
              </w:rPr>
            </w:pPr>
            <w:r w:rsidRPr="00850FA0">
              <w:rPr>
                <w:sz w:val="20"/>
              </w:rPr>
              <w:t>R 3 470 000</w:t>
            </w:r>
          </w:p>
        </w:tc>
        <w:tc>
          <w:tcPr>
            <w:tcW w:w="1276" w:type="dxa"/>
          </w:tcPr>
          <w:p w:rsidR="00850FA0" w:rsidRPr="00850FA0" w:rsidRDefault="00850FA0" w:rsidP="00850FA0">
            <w:pPr>
              <w:jc w:val="center"/>
              <w:rPr>
                <w:sz w:val="20"/>
              </w:rPr>
            </w:pPr>
            <w:r w:rsidRPr="00850FA0">
              <w:rPr>
                <w:sz w:val="20"/>
              </w:rPr>
              <w:t>R 449 400</w:t>
            </w:r>
          </w:p>
        </w:tc>
        <w:tc>
          <w:tcPr>
            <w:tcW w:w="1281" w:type="dxa"/>
          </w:tcPr>
          <w:p w:rsidR="00850FA0" w:rsidRPr="00850FA0" w:rsidRDefault="00850FA0" w:rsidP="00850FA0">
            <w:pPr>
              <w:jc w:val="center"/>
              <w:rPr>
                <w:sz w:val="20"/>
              </w:rPr>
            </w:pPr>
            <w:r w:rsidRPr="00850FA0">
              <w:rPr>
                <w:sz w:val="20"/>
              </w:rPr>
              <w:t>R 480 858</w:t>
            </w:r>
          </w:p>
        </w:tc>
      </w:tr>
      <w:tr w:rsidR="00850FA0" w:rsidRPr="00850FA0" w:rsidTr="00AD066F">
        <w:trPr>
          <w:trHeight w:val="260"/>
        </w:trPr>
        <w:tc>
          <w:tcPr>
            <w:tcW w:w="5098" w:type="dxa"/>
            <w:tcBorders>
              <w:bottom w:val="single" w:sz="4" w:space="0" w:color="auto"/>
            </w:tcBorders>
          </w:tcPr>
          <w:p w:rsidR="00850FA0" w:rsidRPr="00850FA0" w:rsidRDefault="00850FA0" w:rsidP="00850FA0">
            <w:pPr>
              <w:rPr>
                <w:b/>
                <w:sz w:val="20"/>
              </w:rPr>
            </w:pPr>
            <w:r w:rsidRPr="00850FA0">
              <w:rPr>
                <w:b/>
                <w:sz w:val="20"/>
              </w:rPr>
              <w:t>Manage Coastal environments</w:t>
            </w:r>
          </w:p>
        </w:tc>
        <w:tc>
          <w:tcPr>
            <w:tcW w:w="2977" w:type="dxa"/>
            <w:tcBorders>
              <w:bottom w:val="single" w:sz="4" w:space="0" w:color="auto"/>
            </w:tcBorders>
          </w:tcPr>
          <w:p w:rsidR="00850FA0" w:rsidRPr="00850FA0" w:rsidRDefault="00850FA0" w:rsidP="00850FA0">
            <w:pPr>
              <w:rPr>
                <w:sz w:val="20"/>
              </w:rPr>
            </w:pPr>
            <w:r w:rsidRPr="00850FA0">
              <w:rPr>
                <w:sz w:val="20"/>
              </w:rPr>
              <w:t>NLM, ORTDM, DEA, DEDEAT</w:t>
            </w:r>
          </w:p>
        </w:tc>
        <w:tc>
          <w:tcPr>
            <w:tcW w:w="1559" w:type="dxa"/>
            <w:tcBorders>
              <w:bottom w:val="single" w:sz="4" w:space="0" w:color="auto"/>
            </w:tcBorders>
            <w:shd w:val="clear" w:color="auto" w:fill="BDD6EE" w:themeFill="accent1" w:themeFillTint="66"/>
          </w:tcPr>
          <w:p w:rsidR="00850FA0" w:rsidRPr="00850FA0" w:rsidRDefault="00850FA0" w:rsidP="00850FA0">
            <w:pPr>
              <w:jc w:val="center"/>
              <w:rPr>
                <w:sz w:val="20"/>
              </w:rPr>
            </w:pPr>
          </w:p>
        </w:tc>
        <w:tc>
          <w:tcPr>
            <w:tcW w:w="1276" w:type="dxa"/>
            <w:tcBorders>
              <w:bottom w:val="single" w:sz="4" w:space="0" w:color="auto"/>
            </w:tcBorders>
            <w:shd w:val="clear" w:color="auto" w:fill="BDD6EE" w:themeFill="accent1" w:themeFillTint="66"/>
          </w:tcPr>
          <w:p w:rsidR="00850FA0" w:rsidRPr="00850FA0" w:rsidRDefault="00850FA0" w:rsidP="00850FA0">
            <w:pPr>
              <w:jc w:val="center"/>
              <w:rPr>
                <w:sz w:val="20"/>
              </w:rPr>
            </w:pPr>
          </w:p>
        </w:tc>
        <w:tc>
          <w:tcPr>
            <w:tcW w:w="1276" w:type="dxa"/>
            <w:tcBorders>
              <w:bottom w:val="single" w:sz="4" w:space="0" w:color="auto"/>
            </w:tcBorders>
          </w:tcPr>
          <w:p w:rsidR="00850FA0" w:rsidRPr="00850FA0" w:rsidRDefault="00850FA0" w:rsidP="00850FA0">
            <w:pPr>
              <w:jc w:val="center"/>
              <w:rPr>
                <w:sz w:val="20"/>
              </w:rPr>
            </w:pPr>
            <w:r w:rsidRPr="00850FA0">
              <w:rPr>
                <w:sz w:val="20"/>
              </w:rPr>
              <w:t>R 2735 000</w:t>
            </w:r>
          </w:p>
        </w:tc>
        <w:tc>
          <w:tcPr>
            <w:tcW w:w="1276" w:type="dxa"/>
            <w:tcBorders>
              <w:bottom w:val="single" w:sz="4" w:space="0" w:color="auto"/>
            </w:tcBorders>
          </w:tcPr>
          <w:p w:rsidR="00850FA0" w:rsidRPr="00850FA0" w:rsidRDefault="00850FA0" w:rsidP="00850FA0">
            <w:pPr>
              <w:jc w:val="center"/>
              <w:rPr>
                <w:sz w:val="20"/>
              </w:rPr>
            </w:pPr>
            <w:r w:rsidRPr="00850FA0">
              <w:rPr>
                <w:sz w:val="20"/>
              </w:rPr>
              <w:t>R 2 209 100</w:t>
            </w:r>
          </w:p>
        </w:tc>
        <w:tc>
          <w:tcPr>
            <w:tcW w:w="1281" w:type="dxa"/>
            <w:tcBorders>
              <w:bottom w:val="single" w:sz="4" w:space="0" w:color="auto"/>
            </w:tcBorders>
          </w:tcPr>
          <w:p w:rsidR="00850FA0" w:rsidRPr="00850FA0" w:rsidRDefault="00850FA0" w:rsidP="00850FA0">
            <w:pPr>
              <w:jc w:val="center"/>
              <w:rPr>
                <w:sz w:val="20"/>
              </w:rPr>
            </w:pPr>
            <w:r w:rsidRPr="00850FA0">
              <w:rPr>
                <w:sz w:val="20"/>
              </w:rPr>
              <w:t>R 2 250 440</w:t>
            </w:r>
          </w:p>
        </w:tc>
      </w:tr>
      <w:tr w:rsidR="00850FA0" w:rsidRPr="00850FA0" w:rsidTr="00AD066F">
        <w:trPr>
          <w:trHeight w:val="260"/>
        </w:trPr>
        <w:tc>
          <w:tcPr>
            <w:tcW w:w="5098" w:type="dxa"/>
            <w:shd w:val="clear" w:color="auto" w:fill="auto"/>
          </w:tcPr>
          <w:p w:rsidR="00850FA0" w:rsidRPr="00850FA0" w:rsidRDefault="00850FA0" w:rsidP="00850FA0">
            <w:pPr>
              <w:rPr>
                <w:b/>
                <w:sz w:val="20"/>
              </w:rPr>
            </w:pPr>
            <w:r w:rsidRPr="00850FA0">
              <w:rPr>
                <w:b/>
                <w:sz w:val="20"/>
              </w:rPr>
              <w:t xml:space="preserve">Mthatha Mouth </w:t>
            </w:r>
            <w:r w:rsidR="00AB5E0F">
              <w:rPr>
                <w:b/>
                <w:sz w:val="20"/>
              </w:rPr>
              <w:t>Tourism Nodal</w:t>
            </w:r>
            <w:r w:rsidRPr="00850FA0">
              <w:rPr>
                <w:b/>
                <w:sz w:val="20"/>
              </w:rPr>
              <w:t xml:space="preserve"> Development </w:t>
            </w:r>
          </w:p>
        </w:tc>
        <w:tc>
          <w:tcPr>
            <w:tcW w:w="2977" w:type="dxa"/>
            <w:shd w:val="clear" w:color="auto" w:fill="auto"/>
          </w:tcPr>
          <w:p w:rsidR="00850FA0" w:rsidRPr="00850FA0" w:rsidRDefault="00850FA0" w:rsidP="00850FA0">
            <w:pPr>
              <w:rPr>
                <w:sz w:val="20"/>
              </w:rPr>
            </w:pPr>
            <w:r w:rsidRPr="00850FA0">
              <w:rPr>
                <w:sz w:val="20"/>
              </w:rPr>
              <w:t>ORTDM, DEDEAT</w:t>
            </w:r>
          </w:p>
        </w:tc>
        <w:tc>
          <w:tcPr>
            <w:tcW w:w="6668" w:type="dxa"/>
            <w:gridSpan w:val="5"/>
            <w:shd w:val="clear" w:color="auto" w:fill="BDD6EE" w:themeFill="accent1" w:themeFillTint="66"/>
          </w:tcPr>
          <w:p w:rsidR="00850FA0" w:rsidRPr="00850FA0" w:rsidRDefault="00850FA0" w:rsidP="00850FA0">
            <w:pPr>
              <w:jc w:val="center"/>
              <w:rPr>
                <w:sz w:val="20"/>
              </w:rPr>
            </w:pPr>
            <w:r w:rsidRPr="00850FA0">
              <w:rPr>
                <w:sz w:val="20"/>
              </w:rPr>
              <w:t>To be determined</w:t>
            </w:r>
          </w:p>
        </w:tc>
      </w:tr>
      <w:tr w:rsidR="00850FA0" w:rsidRPr="00850FA0" w:rsidTr="00AD066F">
        <w:trPr>
          <w:trHeight w:val="260"/>
        </w:trPr>
        <w:tc>
          <w:tcPr>
            <w:tcW w:w="5098" w:type="dxa"/>
            <w:shd w:val="clear" w:color="auto" w:fill="auto"/>
          </w:tcPr>
          <w:p w:rsidR="00850FA0" w:rsidRPr="00850FA0" w:rsidRDefault="00850FA0" w:rsidP="00850FA0">
            <w:pPr>
              <w:rPr>
                <w:b/>
                <w:sz w:val="20"/>
              </w:rPr>
            </w:pPr>
            <w:r w:rsidRPr="00850FA0">
              <w:rPr>
                <w:b/>
                <w:sz w:val="20"/>
              </w:rPr>
              <w:t xml:space="preserve">Mdumbi </w:t>
            </w:r>
            <w:r w:rsidR="00AB5E0F">
              <w:rPr>
                <w:b/>
                <w:sz w:val="20"/>
              </w:rPr>
              <w:t xml:space="preserve">Tourism Nodal Development </w:t>
            </w:r>
            <w:r w:rsidR="00E112E6">
              <w:rPr>
                <w:b/>
                <w:sz w:val="20"/>
              </w:rPr>
              <w:t>(</w:t>
            </w:r>
            <w:r w:rsidR="00AD066F">
              <w:rPr>
                <w:b/>
                <w:sz w:val="20"/>
              </w:rPr>
              <w:t>Feasibility Study)</w:t>
            </w:r>
          </w:p>
        </w:tc>
        <w:tc>
          <w:tcPr>
            <w:tcW w:w="2977" w:type="dxa"/>
            <w:shd w:val="clear" w:color="auto" w:fill="auto"/>
          </w:tcPr>
          <w:p w:rsidR="00850FA0" w:rsidRPr="00850FA0" w:rsidRDefault="00850FA0" w:rsidP="00850FA0">
            <w:pPr>
              <w:rPr>
                <w:sz w:val="20"/>
              </w:rPr>
            </w:pPr>
            <w:r w:rsidRPr="00850FA0">
              <w:rPr>
                <w:sz w:val="20"/>
              </w:rPr>
              <w:t xml:space="preserve">ORTDM, NLM, </w:t>
            </w:r>
          </w:p>
        </w:tc>
        <w:tc>
          <w:tcPr>
            <w:tcW w:w="1559" w:type="dxa"/>
            <w:shd w:val="clear" w:color="auto" w:fill="BDD6EE" w:themeFill="accent1" w:themeFillTint="66"/>
          </w:tcPr>
          <w:p w:rsidR="00850FA0" w:rsidRPr="00850FA0" w:rsidRDefault="00850FA0" w:rsidP="00850FA0">
            <w:pPr>
              <w:jc w:val="center"/>
              <w:rPr>
                <w:sz w:val="20"/>
              </w:rPr>
            </w:pPr>
          </w:p>
        </w:tc>
        <w:tc>
          <w:tcPr>
            <w:tcW w:w="1276" w:type="dxa"/>
            <w:shd w:val="clear" w:color="auto" w:fill="BDD6EE" w:themeFill="accent1" w:themeFillTint="66"/>
          </w:tcPr>
          <w:p w:rsidR="00850FA0" w:rsidRPr="00850FA0" w:rsidRDefault="00850FA0" w:rsidP="00850FA0">
            <w:pPr>
              <w:jc w:val="center"/>
              <w:rPr>
                <w:sz w:val="20"/>
              </w:rPr>
            </w:pPr>
          </w:p>
        </w:tc>
        <w:tc>
          <w:tcPr>
            <w:tcW w:w="3833" w:type="dxa"/>
            <w:gridSpan w:val="3"/>
            <w:shd w:val="clear" w:color="auto" w:fill="auto"/>
          </w:tcPr>
          <w:p w:rsidR="00850FA0" w:rsidRPr="00850FA0" w:rsidRDefault="00850FA0" w:rsidP="00850FA0">
            <w:pPr>
              <w:jc w:val="center"/>
              <w:rPr>
                <w:sz w:val="20"/>
              </w:rPr>
            </w:pPr>
            <w:r w:rsidRPr="00850FA0">
              <w:rPr>
                <w:sz w:val="20"/>
              </w:rPr>
              <w:t>R</w:t>
            </w:r>
            <w:r w:rsidR="00E112E6">
              <w:rPr>
                <w:sz w:val="20"/>
              </w:rPr>
              <w:t>1 000 000</w:t>
            </w:r>
          </w:p>
        </w:tc>
      </w:tr>
      <w:tr w:rsidR="00850FA0" w:rsidRPr="00850FA0" w:rsidTr="00AD066F">
        <w:trPr>
          <w:trHeight w:val="260"/>
        </w:trPr>
        <w:tc>
          <w:tcPr>
            <w:tcW w:w="5098" w:type="dxa"/>
            <w:shd w:val="clear" w:color="auto" w:fill="auto"/>
          </w:tcPr>
          <w:p w:rsidR="00850FA0" w:rsidRPr="00850FA0" w:rsidRDefault="00850FA0" w:rsidP="00850FA0">
            <w:pPr>
              <w:rPr>
                <w:b/>
                <w:sz w:val="20"/>
              </w:rPr>
            </w:pPr>
            <w:r w:rsidRPr="00850FA0">
              <w:rPr>
                <w:b/>
                <w:sz w:val="20"/>
              </w:rPr>
              <w:t xml:space="preserve">Mngcibe </w:t>
            </w:r>
            <w:r w:rsidR="00AB5E0F">
              <w:rPr>
                <w:b/>
                <w:sz w:val="20"/>
              </w:rPr>
              <w:t xml:space="preserve">Tourism Nodal Development </w:t>
            </w:r>
            <w:r w:rsidR="00E112E6">
              <w:rPr>
                <w:b/>
                <w:sz w:val="20"/>
              </w:rPr>
              <w:t>(</w:t>
            </w:r>
            <w:r w:rsidR="00AD066F">
              <w:rPr>
                <w:b/>
                <w:sz w:val="20"/>
              </w:rPr>
              <w:t>Feasibility Study)</w:t>
            </w:r>
          </w:p>
        </w:tc>
        <w:tc>
          <w:tcPr>
            <w:tcW w:w="2977" w:type="dxa"/>
            <w:shd w:val="clear" w:color="auto" w:fill="auto"/>
          </w:tcPr>
          <w:p w:rsidR="00850FA0" w:rsidRPr="00850FA0" w:rsidRDefault="00850FA0" w:rsidP="00850FA0">
            <w:pPr>
              <w:rPr>
                <w:sz w:val="20"/>
              </w:rPr>
            </w:pPr>
            <w:r w:rsidRPr="00850FA0">
              <w:rPr>
                <w:sz w:val="20"/>
              </w:rPr>
              <w:t>DEDEAT, NDT</w:t>
            </w:r>
          </w:p>
        </w:tc>
        <w:tc>
          <w:tcPr>
            <w:tcW w:w="1559" w:type="dxa"/>
            <w:shd w:val="clear" w:color="auto" w:fill="BDD6EE" w:themeFill="accent1" w:themeFillTint="66"/>
          </w:tcPr>
          <w:p w:rsidR="00850FA0" w:rsidRPr="00850FA0" w:rsidRDefault="00850FA0" w:rsidP="00850FA0">
            <w:pPr>
              <w:jc w:val="center"/>
              <w:rPr>
                <w:sz w:val="20"/>
              </w:rPr>
            </w:pPr>
          </w:p>
        </w:tc>
        <w:tc>
          <w:tcPr>
            <w:tcW w:w="1276" w:type="dxa"/>
            <w:shd w:val="clear" w:color="auto" w:fill="BDD6EE" w:themeFill="accent1" w:themeFillTint="66"/>
          </w:tcPr>
          <w:p w:rsidR="00850FA0" w:rsidRPr="00850FA0" w:rsidRDefault="00850FA0" w:rsidP="00850FA0">
            <w:pPr>
              <w:jc w:val="center"/>
              <w:rPr>
                <w:sz w:val="20"/>
              </w:rPr>
            </w:pPr>
          </w:p>
        </w:tc>
        <w:tc>
          <w:tcPr>
            <w:tcW w:w="3833" w:type="dxa"/>
            <w:gridSpan w:val="3"/>
            <w:shd w:val="clear" w:color="auto" w:fill="auto"/>
          </w:tcPr>
          <w:p w:rsidR="00850FA0" w:rsidRPr="00850FA0" w:rsidRDefault="00850FA0" w:rsidP="00850FA0">
            <w:pPr>
              <w:jc w:val="center"/>
              <w:rPr>
                <w:sz w:val="20"/>
              </w:rPr>
            </w:pPr>
            <w:r w:rsidRPr="00850FA0">
              <w:rPr>
                <w:sz w:val="20"/>
              </w:rPr>
              <w:t>R</w:t>
            </w:r>
            <w:r w:rsidR="00E112E6">
              <w:rPr>
                <w:sz w:val="20"/>
              </w:rPr>
              <w:t>1 000 000</w:t>
            </w:r>
          </w:p>
        </w:tc>
      </w:tr>
    </w:tbl>
    <w:p w:rsidR="00850FA0" w:rsidRPr="00850FA0" w:rsidRDefault="00850FA0" w:rsidP="00850FA0">
      <w:pPr>
        <w:rPr>
          <w:b/>
        </w:rPr>
      </w:pPr>
    </w:p>
    <w:p w:rsidR="00850FA0" w:rsidRPr="00850FA0" w:rsidRDefault="00850FA0" w:rsidP="00850FA0">
      <w:pPr>
        <w:keepNext/>
        <w:keepLines/>
        <w:spacing w:before="40" w:after="0"/>
        <w:outlineLvl w:val="3"/>
        <w:rPr>
          <w:rFonts w:eastAsiaTheme="majorEastAsia" w:cstheme="minorHAnsi"/>
          <w:b/>
          <w:iCs/>
        </w:rPr>
      </w:pPr>
      <w:r w:rsidRPr="00850FA0">
        <w:rPr>
          <w:rFonts w:eastAsiaTheme="majorEastAsia" w:cstheme="minorHAnsi"/>
          <w:b/>
          <w:iCs/>
        </w:rPr>
        <w:t xml:space="preserve">8.3.2 Product Development, Diversification and Community Tourism </w:t>
      </w:r>
    </w:p>
    <w:p w:rsidR="00850FA0" w:rsidRPr="00850FA0" w:rsidRDefault="00850FA0" w:rsidP="00850FA0"/>
    <w:p w:rsidR="00850FA0" w:rsidRPr="00850FA0" w:rsidRDefault="00850FA0" w:rsidP="00850FA0">
      <w:pPr>
        <w:rPr>
          <w:b/>
        </w:rPr>
      </w:pPr>
      <w:r w:rsidRPr="00850FA0">
        <w:rPr>
          <w:b/>
        </w:rPr>
        <w:t xml:space="preserve">Table 8.2 Product Development, Diversification and Community Tourism </w:t>
      </w:r>
    </w:p>
    <w:tbl>
      <w:tblPr>
        <w:tblStyle w:val="TableGrid"/>
        <w:tblW w:w="14743" w:type="dxa"/>
        <w:tblLook w:val="04A0" w:firstRow="1" w:lastRow="0" w:firstColumn="1" w:lastColumn="0" w:noHBand="0" w:noVBand="1"/>
      </w:tblPr>
      <w:tblGrid>
        <w:gridCol w:w="4673"/>
        <w:gridCol w:w="3402"/>
        <w:gridCol w:w="1559"/>
        <w:gridCol w:w="1276"/>
        <w:gridCol w:w="1276"/>
        <w:gridCol w:w="1276"/>
        <w:gridCol w:w="1281"/>
      </w:tblGrid>
      <w:tr w:rsidR="00850FA0" w:rsidRPr="00850FA0" w:rsidTr="00850FA0">
        <w:trPr>
          <w:trHeight w:val="179"/>
        </w:trPr>
        <w:tc>
          <w:tcPr>
            <w:tcW w:w="4673" w:type="dxa"/>
            <w:vMerge w:val="restart"/>
            <w:shd w:val="clear" w:color="auto" w:fill="70AD47" w:themeFill="accent6"/>
          </w:tcPr>
          <w:p w:rsidR="00850FA0" w:rsidRPr="00850FA0" w:rsidRDefault="00850FA0" w:rsidP="00850FA0">
            <w:pPr>
              <w:jc w:val="center"/>
              <w:rPr>
                <w:b/>
                <w:sz w:val="24"/>
              </w:rPr>
            </w:pPr>
            <w:r w:rsidRPr="00850FA0">
              <w:rPr>
                <w:b/>
                <w:sz w:val="24"/>
              </w:rPr>
              <w:t>Intervention</w:t>
            </w:r>
          </w:p>
        </w:tc>
        <w:tc>
          <w:tcPr>
            <w:tcW w:w="3402" w:type="dxa"/>
            <w:vMerge w:val="restart"/>
            <w:shd w:val="clear" w:color="auto" w:fill="70AD47" w:themeFill="accent6"/>
          </w:tcPr>
          <w:p w:rsidR="00850FA0" w:rsidRPr="00850FA0" w:rsidRDefault="00850FA0" w:rsidP="00850FA0">
            <w:pPr>
              <w:jc w:val="center"/>
              <w:rPr>
                <w:b/>
                <w:sz w:val="24"/>
              </w:rPr>
            </w:pPr>
            <w:r w:rsidRPr="00850FA0">
              <w:rPr>
                <w:b/>
                <w:sz w:val="24"/>
              </w:rPr>
              <w:t>Possible Funder</w:t>
            </w:r>
          </w:p>
        </w:tc>
        <w:tc>
          <w:tcPr>
            <w:tcW w:w="6668" w:type="dxa"/>
            <w:gridSpan w:val="5"/>
            <w:shd w:val="clear" w:color="auto" w:fill="70AD47" w:themeFill="accent6"/>
          </w:tcPr>
          <w:p w:rsidR="00850FA0" w:rsidRPr="00850FA0" w:rsidRDefault="00850FA0" w:rsidP="00850FA0">
            <w:pPr>
              <w:jc w:val="center"/>
              <w:rPr>
                <w:b/>
                <w:sz w:val="24"/>
              </w:rPr>
            </w:pPr>
            <w:r w:rsidRPr="00850FA0">
              <w:rPr>
                <w:b/>
                <w:sz w:val="24"/>
              </w:rPr>
              <w:t>Budget and Phasing</w:t>
            </w:r>
          </w:p>
        </w:tc>
      </w:tr>
      <w:tr w:rsidR="00850FA0" w:rsidRPr="00850FA0" w:rsidTr="00850FA0">
        <w:trPr>
          <w:trHeight w:val="179"/>
        </w:trPr>
        <w:tc>
          <w:tcPr>
            <w:tcW w:w="4673" w:type="dxa"/>
            <w:vMerge/>
          </w:tcPr>
          <w:p w:rsidR="00850FA0" w:rsidRPr="00850FA0" w:rsidRDefault="00850FA0" w:rsidP="00850FA0">
            <w:pPr>
              <w:jc w:val="center"/>
              <w:rPr>
                <w:b/>
              </w:rPr>
            </w:pPr>
          </w:p>
        </w:tc>
        <w:tc>
          <w:tcPr>
            <w:tcW w:w="3402" w:type="dxa"/>
            <w:vMerge/>
          </w:tcPr>
          <w:p w:rsidR="00850FA0" w:rsidRPr="00850FA0" w:rsidRDefault="00850FA0" w:rsidP="00850FA0">
            <w:pPr>
              <w:jc w:val="center"/>
              <w:rPr>
                <w:b/>
              </w:rPr>
            </w:pPr>
          </w:p>
        </w:tc>
        <w:tc>
          <w:tcPr>
            <w:tcW w:w="1559" w:type="dxa"/>
          </w:tcPr>
          <w:p w:rsidR="00850FA0" w:rsidRPr="00850FA0" w:rsidRDefault="00850FA0" w:rsidP="00850FA0">
            <w:pPr>
              <w:jc w:val="center"/>
              <w:rPr>
                <w:b/>
              </w:rPr>
            </w:pPr>
            <w:r w:rsidRPr="00850FA0">
              <w:rPr>
                <w:b/>
              </w:rPr>
              <w:t>16/17</w:t>
            </w:r>
          </w:p>
        </w:tc>
        <w:tc>
          <w:tcPr>
            <w:tcW w:w="1276" w:type="dxa"/>
          </w:tcPr>
          <w:p w:rsidR="00850FA0" w:rsidRPr="00850FA0" w:rsidRDefault="00850FA0" w:rsidP="00850FA0">
            <w:pPr>
              <w:jc w:val="center"/>
              <w:rPr>
                <w:b/>
              </w:rPr>
            </w:pPr>
            <w:r w:rsidRPr="00850FA0">
              <w:rPr>
                <w:b/>
              </w:rPr>
              <w:t>17/18</w:t>
            </w:r>
          </w:p>
        </w:tc>
        <w:tc>
          <w:tcPr>
            <w:tcW w:w="1276" w:type="dxa"/>
          </w:tcPr>
          <w:p w:rsidR="00850FA0" w:rsidRPr="00850FA0" w:rsidRDefault="00850FA0" w:rsidP="00850FA0">
            <w:pPr>
              <w:jc w:val="center"/>
              <w:rPr>
                <w:b/>
              </w:rPr>
            </w:pPr>
            <w:r w:rsidRPr="00850FA0">
              <w:rPr>
                <w:b/>
              </w:rPr>
              <w:t>18/19</w:t>
            </w:r>
          </w:p>
        </w:tc>
        <w:tc>
          <w:tcPr>
            <w:tcW w:w="1276" w:type="dxa"/>
          </w:tcPr>
          <w:p w:rsidR="00850FA0" w:rsidRPr="00850FA0" w:rsidRDefault="00850FA0" w:rsidP="00850FA0">
            <w:pPr>
              <w:jc w:val="center"/>
              <w:rPr>
                <w:b/>
              </w:rPr>
            </w:pPr>
            <w:r w:rsidRPr="00850FA0">
              <w:rPr>
                <w:b/>
              </w:rPr>
              <w:t>19/20</w:t>
            </w:r>
          </w:p>
        </w:tc>
        <w:tc>
          <w:tcPr>
            <w:tcW w:w="1281" w:type="dxa"/>
          </w:tcPr>
          <w:p w:rsidR="00850FA0" w:rsidRPr="00850FA0" w:rsidRDefault="00850FA0" w:rsidP="00850FA0">
            <w:pPr>
              <w:jc w:val="center"/>
              <w:rPr>
                <w:b/>
              </w:rPr>
            </w:pPr>
            <w:r w:rsidRPr="00850FA0">
              <w:rPr>
                <w:b/>
              </w:rPr>
              <w:t>2020-</w:t>
            </w: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Offer training on establishment of Community Tourism Models </w:t>
            </w:r>
          </w:p>
        </w:tc>
        <w:tc>
          <w:tcPr>
            <w:tcW w:w="3402" w:type="dxa"/>
          </w:tcPr>
          <w:p w:rsidR="00850FA0" w:rsidRPr="00850FA0" w:rsidRDefault="00850FA0" w:rsidP="00850FA0">
            <w:pPr>
              <w:rPr>
                <w:sz w:val="20"/>
              </w:rPr>
            </w:pPr>
            <w:r w:rsidRPr="00850FA0">
              <w:rPr>
                <w:sz w:val="20"/>
              </w:rPr>
              <w:t>NDT, DEDEAT</w:t>
            </w:r>
          </w:p>
        </w:tc>
        <w:tc>
          <w:tcPr>
            <w:tcW w:w="1559" w:type="dxa"/>
            <w:shd w:val="clear" w:color="auto" w:fill="auto"/>
          </w:tcPr>
          <w:p w:rsidR="00850FA0" w:rsidRPr="00850FA0" w:rsidRDefault="00850FA0" w:rsidP="00850FA0">
            <w:pPr>
              <w:jc w:val="center"/>
              <w:rPr>
                <w:sz w:val="20"/>
              </w:rPr>
            </w:pPr>
            <w:r w:rsidRPr="00850FA0">
              <w:rPr>
                <w:sz w:val="20"/>
              </w:rPr>
              <w:t>R 1 500 500</w:t>
            </w:r>
          </w:p>
        </w:tc>
        <w:tc>
          <w:tcPr>
            <w:tcW w:w="1276" w:type="dxa"/>
            <w:shd w:val="clear" w:color="auto" w:fill="auto"/>
          </w:tcPr>
          <w:p w:rsidR="00850FA0" w:rsidRPr="00850FA0" w:rsidRDefault="00850FA0" w:rsidP="00850FA0">
            <w:pPr>
              <w:jc w:val="center"/>
              <w:rPr>
                <w:sz w:val="20"/>
              </w:rPr>
            </w:pPr>
            <w:r w:rsidRPr="00850FA0">
              <w:rPr>
                <w:sz w:val="20"/>
              </w:rPr>
              <w:t>R 600 000</w:t>
            </w:r>
          </w:p>
        </w:tc>
        <w:tc>
          <w:tcPr>
            <w:tcW w:w="1276" w:type="dxa"/>
          </w:tcPr>
          <w:p w:rsidR="00850FA0" w:rsidRPr="00850FA0" w:rsidRDefault="00850FA0" w:rsidP="00850FA0">
            <w:pPr>
              <w:jc w:val="center"/>
              <w:rPr>
                <w:sz w:val="20"/>
              </w:rPr>
            </w:pPr>
            <w:r w:rsidRPr="00850FA0">
              <w:rPr>
                <w:sz w:val="20"/>
              </w:rPr>
              <w:t>R 600 000</w:t>
            </w:r>
          </w:p>
        </w:tc>
        <w:tc>
          <w:tcPr>
            <w:tcW w:w="1276" w:type="dxa"/>
          </w:tcPr>
          <w:p w:rsidR="00850FA0" w:rsidRPr="00850FA0" w:rsidRDefault="00850FA0" w:rsidP="00850FA0">
            <w:pPr>
              <w:jc w:val="center"/>
              <w:rPr>
                <w:sz w:val="20"/>
              </w:rPr>
            </w:pPr>
          </w:p>
        </w:tc>
        <w:tc>
          <w:tcPr>
            <w:tcW w:w="1281" w:type="dxa"/>
          </w:tcPr>
          <w:p w:rsidR="00850FA0" w:rsidRPr="00850FA0" w:rsidRDefault="00850FA0" w:rsidP="00850FA0">
            <w:pPr>
              <w:jc w:val="center"/>
              <w:rPr>
                <w:sz w:val="20"/>
              </w:rPr>
            </w:pP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Tourism Skills Training and Awareness </w:t>
            </w:r>
          </w:p>
        </w:tc>
        <w:tc>
          <w:tcPr>
            <w:tcW w:w="3402" w:type="dxa"/>
          </w:tcPr>
          <w:p w:rsidR="00850FA0" w:rsidRPr="00850FA0" w:rsidRDefault="00850FA0" w:rsidP="00850FA0">
            <w:pPr>
              <w:rPr>
                <w:sz w:val="20"/>
              </w:rPr>
            </w:pPr>
            <w:r w:rsidRPr="00850FA0">
              <w:rPr>
                <w:sz w:val="20"/>
              </w:rPr>
              <w:t xml:space="preserve">DEDEAT, CathSETA, NDT, LTO, product owners </w:t>
            </w:r>
          </w:p>
        </w:tc>
        <w:tc>
          <w:tcPr>
            <w:tcW w:w="1559" w:type="dxa"/>
            <w:shd w:val="clear" w:color="auto" w:fill="auto"/>
          </w:tcPr>
          <w:p w:rsidR="00850FA0" w:rsidRPr="00850FA0" w:rsidRDefault="00850FA0" w:rsidP="00850FA0">
            <w:pPr>
              <w:jc w:val="center"/>
              <w:rPr>
                <w:sz w:val="20"/>
              </w:rPr>
            </w:pPr>
          </w:p>
        </w:tc>
        <w:tc>
          <w:tcPr>
            <w:tcW w:w="1276" w:type="dxa"/>
            <w:shd w:val="clear" w:color="auto" w:fill="auto"/>
          </w:tcPr>
          <w:p w:rsidR="00850FA0" w:rsidRPr="00850FA0" w:rsidRDefault="00850FA0" w:rsidP="00850FA0">
            <w:pPr>
              <w:jc w:val="center"/>
              <w:rPr>
                <w:sz w:val="20"/>
              </w:rPr>
            </w:pPr>
            <w:r w:rsidRPr="00850FA0">
              <w:rPr>
                <w:sz w:val="20"/>
              </w:rPr>
              <w:t>R 300 000</w:t>
            </w:r>
          </w:p>
        </w:tc>
        <w:tc>
          <w:tcPr>
            <w:tcW w:w="1276" w:type="dxa"/>
          </w:tcPr>
          <w:p w:rsidR="00850FA0" w:rsidRPr="00850FA0" w:rsidRDefault="00850FA0" w:rsidP="00850FA0">
            <w:pPr>
              <w:jc w:val="center"/>
              <w:rPr>
                <w:sz w:val="20"/>
              </w:rPr>
            </w:pPr>
            <w:r w:rsidRPr="00850FA0">
              <w:rPr>
                <w:sz w:val="20"/>
              </w:rPr>
              <w:t>R 200 000</w:t>
            </w:r>
          </w:p>
        </w:tc>
        <w:tc>
          <w:tcPr>
            <w:tcW w:w="1276" w:type="dxa"/>
          </w:tcPr>
          <w:p w:rsidR="00850FA0" w:rsidRPr="00850FA0" w:rsidRDefault="00850FA0" w:rsidP="00850FA0">
            <w:pPr>
              <w:jc w:val="center"/>
              <w:rPr>
                <w:sz w:val="20"/>
              </w:rPr>
            </w:pPr>
            <w:r w:rsidRPr="00850FA0">
              <w:rPr>
                <w:sz w:val="20"/>
              </w:rPr>
              <w:t>R 200 000</w:t>
            </w:r>
          </w:p>
        </w:tc>
        <w:tc>
          <w:tcPr>
            <w:tcW w:w="1281" w:type="dxa"/>
          </w:tcPr>
          <w:p w:rsidR="00850FA0" w:rsidRPr="00850FA0" w:rsidRDefault="00850FA0" w:rsidP="00850FA0">
            <w:pPr>
              <w:jc w:val="center"/>
              <w:rPr>
                <w:sz w:val="20"/>
              </w:rPr>
            </w:pP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Development of Cultural Tourism attraction at Nyandeni Great Place </w:t>
            </w:r>
          </w:p>
        </w:tc>
        <w:tc>
          <w:tcPr>
            <w:tcW w:w="3402" w:type="dxa"/>
          </w:tcPr>
          <w:p w:rsidR="00850FA0" w:rsidRPr="00850FA0" w:rsidRDefault="00850FA0" w:rsidP="00850FA0">
            <w:pPr>
              <w:rPr>
                <w:sz w:val="20"/>
              </w:rPr>
            </w:pPr>
            <w:r w:rsidRPr="00850FA0">
              <w:rPr>
                <w:sz w:val="20"/>
              </w:rPr>
              <w:t>CathSETA, NDT, DEDEAT, product owners, LTO</w:t>
            </w:r>
          </w:p>
        </w:tc>
        <w:tc>
          <w:tcPr>
            <w:tcW w:w="1559" w:type="dxa"/>
            <w:shd w:val="clear" w:color="auto" w:fill="auto"/>
          </w:tcPr>
          <w:p w:rsidR="00850FA0" w:rsidRPr="00850FA0" w:rsidRDefault="00850FA0" w:rsidP="00850FA0">
            <w:pPr>
              <w:jc w:val="center"/>
              <w:rPr>
                <w:sz w:val="20"/>
              </w:rPr>
            </w:pPr>
          </w:p>
        </w:tc>
        <w:tc>
          <w:tcPr>
            <w:tcW w:w="1276" w:type="dxa"/>
            <w:shd w:val="clear" w:color="auto" w:fill="auto"/>
          </w:tcPr>
          <w:p w:rsidR="00850FA0" w:rsidRPr="00850FA0" w:rsidRDefault="00850FA0" w:rsidP="00850FA0">
            <w:pPr>
              <w:jc w:val="center"/>
              <w:rPr>
                <w:sz w:val="20"/>
              </w:rPr>
            </w:pPr>
            <w:r w:rsidRPr="00850FA0">
              <w:rPr>
                <w:sz w:val="20"/>
              </w:rPr>
              <w:t>R 300 000</w:t>
            </w:r>
          </w:p>
        </w:tc>
        <w:tc>
          <w:tcPr>
            <w:tcW w:w="1276" w:type="dxa"/>
          </w:tcPr>
          <w:p w:rsidR="00850FA0" w:rsidRPr="00850FA0" w:rsidRDefault="00850FA0" w:rsidP="00850FA0">
            <w:pPr>
              <w:jc w:val="center"/>
              <w:rPr>
                <w:sz w:val="20"/>
              </w:rPr>
            </w:pPr>
            <w:r w:rsidRPr="00850FA0">
              <w:rPr>
                <w:sz w:val="20"/>
              </w:rPr>
              <w:t>R 200 000</w:t>
            </w:r>
          </w:p>
        </w:tc>
        <w:tc>
          <w:tcPr>
            <w:tcW w:w="1276" w:type="dxa"/>
          </w:tcPr>
          <w:p w:rsidR="00850FA0" w:rsidRPr="00850FA0" w:rsidRDefault="00850FA0" w:rsidP="00850FA0">
            <w:pPr>
              <w:jc w:val="center"/>
              <w:rPr>
                <w:sz w:val="20"/>
              </w:rPr>
            </w:pPr>
            <w:r w:rsidRPr="00850FA0">
              <w:rPr>
                <w:sz w:val="20"/>
              </w:rPr>
              <w:t>R 200 000</w:t>
            </w:r>
          </w:p>
        </w:tc>
        <w:tc>
          <w:tcPr>
            <w:tcW w:w="1281" w:type="dxa"/>
          </w:tcPr>
          <w:p w:rsidR="00850FA0" w:rsidRPr="00850FA0" w:rsidRDefault="00850FA0" w:rsidP="00850FA0">
            <w:pPr>
              <w:jc w:val="center"/>
              <w:rPr>
                <w:sz w:val="20"/>
              </w:rPr>
            </w:pP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Identify linkages with the N2 toll road, Wild Coast Meander and Umzimvubu Scheme Development </w:t>
            </w:r>
          </w:p>
        </w:tc>
        <w:tc>
          <w:tcPr>
            <w:tcW w:w="3402" w:type="dxa"/>
          </w:tcPr>
          <w:p w:rsidR="00850FA0" w:rsidRPr="00850FA0" w:rsidRDefault="00850FA0" w:rsidP="00850FA0">
            <w:pPr>
              <w:rPr>
                <w:sz w:val="20"/>
              </w:rPr>
            </w:pPr>
            <w:r w:rsidRPr="00850FA0">
              <w:rPr>
                <w:sz w:val="20"/>
              </w:rPr>
              <w:t>NLM, ORTDM, DEA, DEDEAT</w:t>
            </w:r>
          </w:p>
        </w:tc>
        <w:tc>
          <w:tcPr>
            <w:tcW w:w="1559" w:type="dxa"/>
            <w:shd w:val="clear" w:color="auto" w:fill="auto"/>
          </w:tcPr>
          <w:p w:rsidR="00850FA0" w:rsidRPr="00850FA0" w:rsidRDefault="00850FA0" w:rsidP="00850FA0">
            <w:pPr>
              <w:jc w:val="center"/>
              <w:rPr>
                <w:sz w:val="20"/>
              </w:rPr>
            </w:pPr>
            <w:r w:rsidRPr="00850FA0">
              <w:rPr>
                <w:sz w:val="20"/>
              </w:rPr>
              <w:t>R 120 000</w:t>
            </w:r>
          </w:p>
        </w:tc>
        <w:tc>
          <w:tcPr>
            <w:tcW w:w="1276" w:type="dxa"/>
            <w:shd w:val="clear" w:color="auto" w:fill="auto"/>
          </w:tcPr>
          <w:p w:rsidR="00850FA0" w:rsidRPr="00850FA0" w:rsidRDefault="00850FA0" w:rsidP="00850FA0">
            <w:pPr>
              <w:jc w:val="center"/>
              <w:rPr>
                <w:sz w:val="20"/>
              </w:rPr>
            </w:pPr>
            <w:r w:rsidRPr="00850FA0">
              <w:rPr>
                <w:sz w:val="20"/>
              </w:rPr>
              <w:t>R 120 000</w:t>
            </w:r>
          </w:p>
        </w:tc>
        <w:tc>
          <w:tcPr>
            <w:tcW w:w="1276" w:type="dxa"/>
          </w:tcPr>
          <w:p w:rsidR="00850FA0" w:rsidRPr="00850FA0" w:rsidRDefault="00850FA0" w:rsidP="00850FA0">
            <w:pPr>
              <w:jc w:val="center"/>
              <w:rPr>
                <w:sz w:val="20"/>
              </w:rPr>
            </w:pPr>
            <w:r w:rsidRPr="00850FA0">
              <w:rPr>
                <w:sz w:val="20"/>
              </w:rPr>
              <w:t>R 120 000</w:t>
            </w:r>
          </w:p>
        </w:tc>
        <w:tc>
          <w:tcPr>
            <w:tcW w:w="1276" w:type="dxa"/>
          </w:tcPr>
          <w:p w:rsidR="00850FA0" w:rsidRPr="00850FA0" w:rsidRDefault="00850FA0" w:rsidP="00850FA0">
            <w:pPr>
              <w:jc w:val="center"/>
              <w:rPr>
                <w:sz w:val="20"/>
              </w:rPr>
            </w:pPr>
          </w:p>
        </w:tc>
        <w:tc>
          <w:tcPr>
            <w:tcW w:w="1281" w:type="dxa"/>
          </w:tcPr>
          <w:p w:rsidR="00850FA0" w:rsidRPr="00850FA0" w:rsidRDefault="00850FA0" w:rsidP="00850FA0">
            <w:pPr>
              <w:jc w:val="center"/>
              <w:rPr>
                <w:sz w:val="20"/>
              </w:rPr>
            </w:pP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Coastal and Marine adventure facilities</w:t>
            </w:r>
            <w:r w:rsidR="00E112E6">
              <w:rPr>
                <w:b/>
                <w:sz w:val="20"/>
              </w:rPr>
              <w:t xml:space="preserve"> (feasibility) </w:t>
            </w:r>
          </w:p>
        </w:tc>
        <w:tc>
          <w:tcPr>
            <w:tcW w:w="3402" w:type="dxa"/>
          </w:tcPr>
          <w:p w:rsidR="00850FA0" w:rsidRPr="00850FA0" w:rsidRDefault="00850FA0" w:rsidP="00850FA0">
            <w:pPr>
              <w:rPr>
                <w:sz w:val="20"/>
              </w:rPr>
            </w:pPr>
            <w:r w:rsidRPr="00850FA0">
              <w:rPr>
                <w:sz w:val="20"/>
              </w:rPr>
              <w:t xml:space="preserve">DEDEAT, NDT, CathSETA, Private sector </w:t>
            </w:r>
          </w:p>
        </w:tc>
        <w:tc>
          <w:tcPr>
            <w:tcW w:w="6668" w:type="dxa"/>
            <w:gridSpan w:val="5"/>
            <w:shd w:val="clear" w:color="auto" w:fill="A8D08D" w:themeFill="accent6" w:themeFillTint="99"/>
          </w:tcPr>
          <w:p w:rsidR="00850FA0" w:rsidRPr="00850FA0" w:rsidRDefault="00850FA0" w:rsidP="00850FA0">
            <w:pPr>
              <w:jc w:val="center"/>
              <w:rPr>
                <w:sz w:val="20"/>
              </w:rPr>
            </w:pPr>
            <w:r w:rsidRPr="00850FA0">
              <w:rPr>
                <w:sz w:val="20"/>
              </w:rPr>
              <w:t>To be determined</w:t>
            </w:r>
          </w:p>
        </w:tc>
      </w:tr>
    </w:tbl>
    <w:p w:rsidR="00850FA0" w:rsidRPr="00850FA0" w:rsidRDefault="00850FA0" w:rsidP="00850FA0">
      <w:pPr>
        <w:keepNext/>
        <w:keepLines/>
        <w:spacing w:before="40" w:after="0"/>
        <w:outlineLvl w:val="3"/>
        <w:rPr>
          <w:rFonts w:eastAsiaTheme="majorEastAsia" w:cstheme="minorHAnsi"/>
          <w:b/>
          <w:iCs/>
        </w:rPr>
      </w:pPr>
      <w:r w:rsidRPr="00850FA0">
        <w:rPr>
          <w:rFonts w:eastAsiaTheme="majorEastAsia" w:cstheme="minorHAnsi"/>
          <w:b/>
          <w:iCs/>
        </w:rPr>
        <w:lastRenderedPageBreak/>
        <w:t xml:space="preserve">8.3.3 Marketing Initiatives </w:t>
      </w:r>
    </w:p>
    <w:p w:rsidR="00850FA0" w:rsidRPr="00850FA0" w:rsidRDefault="00850FA0" w:rsidP="00850FA0"/>
    <w:p w:rsidR="00850FA0" w:rsidRPr="00850FA0" w:rsidRDefault="00850FA0" w:rsidP="00850FA0">
      <w:pPr>
        <w:rPr>
          <w:b/>
        </w:rPr>
      </w:pPr>
      <w:r w:rsidRPr="00850FA0">
        <w:rPr>
          <w:b/>
        </w:rPr>
        <w:t xml:space="preserve">Table 8.3 Marketing Initiatives </w:t>
      </w:r>
    </w:p>
    <w:tbl>
      <w:tblPr>
        <w:tblStyle w:val="TableGrid"/>
        <w:tblW w:w="14743" w:type="dxa"/>
        <w:tblLook w:val="04A0" w:firstRow="1" w:lastRow="0" w:firstColumn="1" w:lastColumn="0" w:noHBand="0" w:noVBand="1"/>
      </w:tblPr>
      <w:tblGrid>
        <w:gridCol w:w="4673"/>
        <w:gridCol w:w="3402"/>
        <w:gridCol w:w="1559"/>
        <w:gridCol w:w="1276"/>
        <w:gridCol w:w="1276"/>
        <w:gridCol w:w="1276"/>
        <w:gridCol w:w="1281"/>
      </w:tblGrid>
      <w:tr w:rsidR="00850FA0" w:rsidRPr="00850FA0" w:rsidTr="00850FA0">
        <w:trPr>
          <w:trHeight w:val="179"/>
        </w:trPr>
        <w:tc>
          <w:tcPr>
            <w:tcW w:w="4673" w:type="dxa"/>
            <w:vMerge w:val="restart"/>
            <w:shd w:val="clear" w:color="auto" w:fill="ED7D31" w:themeFill="accent2"/>
          </w:tcPr>
          <w:p w:rsidR="00850FA0" w:rsidRPr="00850FA0" w:rsidRDefault="00850FA0" w:rsidP="00850FA0">
            <w:pPr>
              <w:jc w:val="center"/>
              <w:rPr>
                <w:b/>
                <w:sz w:val="24"/>
              </w:rPr>
            </w:pPr>
            <w:r w:rsidRPr="00850FA0">
              <w:rPr>
                <w:b/>
                <w:sz w:val="24"/>
              </w:rPr>
              <w:t>Intervention</w:t>
            </w:r>
          </w:p>
        </w:tc>
        <w:tc>
          <w:tcPr>
            <w:tcW w:w="3402" w:type="dxa"/>
            <w:vMerge w:val="restart"/>
            <w:shd w:val="clear" w:color="auto" w:fill="ED7D31" w:themeFill="accent2"/>
          </w:tcPr>
          <w:p w:rsidR="00850FA0" w:rsidRPr="00850FA0" w:rsidRDefault="00850FA0" w:rsidP="00850FA0">
            <w:pPr>
              <w:jc w:val="center"/>
              <w:rPr>
                <w:b/>
                <w:sz w:val="24"/>
              </w:rPr>
            </w:pPr>
            <w:r w:rsidRPr="00850FA0">
              <w:rPr>
                <w:b/>
                <w:sz w:val="24"/>
              </w:rPr>
              <w:t>Possible Funder</w:t>
            </w:r>
          </w:p>
        </w:tc>
        <w:tc>
          <w:tcPr>
            <w:tcW w:w="6668" w:type="dxa"/>
            <w:gridSpan w:val="5"/>
            <w:shd w:val="clear" w:color="auto" w:fill="ED7D31" w:themeFill="accent2"/>
          </w:tcPr>
          <w:p w:rsidR="00850FA0" w:rsidRPr="00850FA0" w:rsidRDefault="00850FA0" w:rsidP="00850FA0">
            <w:pPr>
              <w:jc w:val="center"/>
              <w:rPr>
                <w:b/>
                <w:sz w:val="24"/>
              </w:rPr>
            </w:pPr>
            <w:r w:rsidRPr="00850FA0">
              <w:rPr>
                <w:b/>
                <w:sz w:val="24"/>
              </w:rPr>
              <w:t>Budget and Phasing</w:t>
            </w:r>
          </w:p>
        </w:tc>
      </w:tr>
      <w:tr w:rsidR="00850FA0" w:rsidRPr="00850FA0" w:rsidTr="00850FA0">
        <w:trPr>
          <w:trHeight w:val="179"/>
        </w:trPr>
        <w:tc>
          <w:tcPr>
            <w:tcW w:w="4673" w:type="dxa"/>
            <w:vMerge/>
          </w:tcPr>
          <w:p w:rsidR="00850FA0" w:rsidRPr="00850FA0" w:rsidRDefault="00850FA0" w:rsidP="00850FA0">
            <w:pPr>
              <w:jc w:val="center"/>
              <w:rPr>
                <w:b/>
              </w:rPr>
            </w:pPr>
          </w:p>
        </w:tc>
        <w:tc>
          <w:tcPr>
            <w:tcW w:w="3402" w:type="dxa"/>
            <w:vMerge/>
          </w:tcPr>
          <w:p w:rsidR="00850FA0" w:rsidRPr="00850FA0" w:rsidRDefault="00850FA0" w:rsidP="00850FA0">
            <w:pPr>
              <w:jc w:val="center"/>
              <w:rPr>
                <w:b/>
              </w:rPr>
            </w:pPr>
          </w:p>
        </w:tc>
        <w:tc>
          <w:tcPr>
            <w:tcW w:w="1559" w:type="dxa"/>
          </w:tcPr>
          <w:p w:rsidR="00850FA0" w:rsidRPr="00850FA0" w:rsidRDefault="00850FA0" w:rsidP="00850FA0">
            <w:pPr>
              <w:jc w:val="center"/>
              <w:rPr>
                <w:b/>
              </w:rPr>
            </w:pPr>
            <w:r w:rsidRPr="00850FA0">
              <w:rPr>
                <w:b/>
              </w:rPr>
              <w:t>16/17</w:t>
            </w:r>
          </w:p>
        </w:tc>
        <w:tc>
          <w:tcPr>
            <w:tcW w:w="1276" w:type="dxa"/>
          </w:tcPr>
          <w:p w:rsidR="00850FA0" w:rsidRPr="00850FA0" w:rsidRDefault="00850FA0" w:rsidP="00850FA0">
            <w:pPr>
              <w:jc w:val="center"/>
              <w:rPr>
                <w:b/>
              </w:rPr>
            </w:pPr>
            <w:r w:rsidRPr="00850FA0">
              <w:rPr>
                <w:b/>
              </w:rPr>
              <w:t>17/18</w:t>
            </w:r>
          </w:p>
        </w:tc>
        <w:tc>
          <w:tcPr>
            <w:tcW w:w="1276" w:type="dxa"/>
          </w:tcPr>
          <w:p w:rsidR="00850FA0" w:rsidRPr="00850FA0" w:rsidRDefault="00850FA0" w:rsidP="00850FA0">
            <w:pPr>
              <w:jc w:val="center"/>
              <w:rPr>
                <w:b/>
              </w:rPr>
            </w:pPr>
            <w:r w:rsidRPr="00850FA0">
              <w:rPr>
                <w:b/>
              </w:rPr>
              <w:t>18/19</w:t>
            </w:r>
          </w:p>
        </w:tc>
        <w:tc>
          <w:tcPr>
            <w:tcW w:w="1276" w:type="dxa"/>
          </w:tcPr>
          <w:p w:rsidR="00850FA0" w:rsidRPr="00850FA0" w:rsidRDefault="00850FA0" w:rsidP="00850FA0">
            <w:pPr>
              <w:jc w:val="center"/>
              <w:rPr>
                <w:b/>
              </w:rPr>
            </w:pPr>
            <w:r w:rsidRPr="00850FA0">
              <w:rPr>
                <w:b/>
              </w:rPr>
              <w:t>19/20</w:t>
            </w:r>
          </w:p>
        </w:tc>
        <w:tc>
          <w:tcPr>
            <w:tcW w:w="1281" w:type="dxa"/>
          </w:tcPr>
          <w:p w:rsidR="00850FA0" w:rsidRPr="00850FA0" w:rsidRDefault="00850FA0" w:rsidP="00850FA0">
            <w:pPr>
              <w:jc w:val="center"/>
              <w:rPr>
                <w:b/>
              </w:rPr>
            </w:pPr>
            <w:r w:rsidRPr="00850FA0">
              <w:rPr>
                <w:b/>
              </w:rPr>
              <w:t>2020-</w:t>
            </w: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Linkages with existing marketing initiatives ECPTA, SAT, Product Owners, ECTour and TGCSA marketing initiatives </w:t>
            </w:r>
          </w:p>
        </w:tc>
        <w:tc>
          <w:tcPr>
            <w:tcW w:w="3402" w:type="dxa"/>
          </w:tcPr>
          <w:p w:rsidR="00850FA0" w:rsidRPr="00850FA0" w:rsidRDefault="00850FA0" w:rsidP="00850FA0">
            <w:pPr>
              <w:rPr>
                <w:sz w:val="20"/>
              </w:rPr>
            </w:pPr>
            <w:r w:rsidRPr="00850FA0">
              <w:rPr>
                <w:sz w:val="20"/>
              </w:rPr>
              <w:t>DEDEAT, NDT, ECPTA, NLM</w:t>
            </w:r>
          </w:p>
        </w:tc>
        <w:tc>
          <w:tcPr>
            <w:tcW w:w="1559" w:type="dxa"/>
            <w:shd w:val="clear" w:color="auto" w:fill="auto"/>
          </w:tcPr>
          <w:p w:rsidR="00850FA0" w:rsidRPr="00850FA0" w:rsidRDefault="00850FA0" w:rsidP="00850FA0">
            <w:pPr>
              <w:jc w:val="center"/>
              <w:rPr>
                <w:sz w:val="20"/>
              </w:rPr>
            </w:pPr>
            <w:r w:rsidRPr="00850FA0">
              <w:rPr>
                <w:sz w:val="20"/>
              </w:rPr>
              <w:t>R 100 000</w:t>
            </w:r>
          </w:p>
        </w:tc>
        <w:tc>
          <w:tcPr>
            <w:tcW w:w="1276" w:type="dxa"/>
            <w:shd w:val="clear" w:color="auto" w:fill="auto"/>
          </w:tcPr>
          <w:p w:rsidR="00850FA0" w:rsidRPr="00850FA0" w:rsidRDefault="00850FA0" w:rsidP="00850FA0">
            <w:pPr>
              <w:jc w:val="center"/>
              <w:rPr>
                <w:sz w:val="20"/>
              </w:rPr>
            </w:pPr>
            <w:r w:rsidRPr="00850FA0">
              <w:rPr>
                <w:sz w:val="20"/>
              </w:rPr>
              <w:t>R 110 000</w:t>
            </w:r>
          </w:p>
        </w:tc>
        <w:tc>
          <w:tcPr>
            <w:tcW w:w="1276" w:type="dxa"/>
          </w:tcPr>
          <w:p w:rsidR="00850FA0" w:rsidRPr="00850FA0" w:rsidRDefault="00850FA0" w:rsidP="00850FA0">
            <w:pPr>
              <w:jc w:val="center"/>
              <w:rPr>
                <w:sz w:val="20"/>
              </w:rPr>
            </w:pPr>
            <w:r w:rsidRPr="00850FA0">
              <w:rPr>
                <w:sz w:val="20"/>
              </w:rPr>
              <w:t>R 120 000</w:t>
            </w:r>
          </w:p>
        </w:tc>
        <w:tc>
          <w:tcPr>
            <w:tcW w:w="1276" w:type="dxa"/>
          </w:tcPr>
          <w:p w:rsidR="00850FA0" w:rsidRPr="00850FA0" w:rsidRDefault="00850FA0" w:rsidP="00850FA0">
            <w:pPr>
              <w:jc w:val="center"/>
              <w:rPr>
                <w:sz w:val="20"/>
              </w:rPr>
            </w:pPr>
          </w:p>
        </w:tc>
        <w:tc>
          <w:tcPr>
            <w:tcW w:w="1281" w:type="dxa"/>
          </w:tcPr>
          <w:p w:rsidR="00850FA0" w:rsidRPr="00850FA0" w:rsidRDefault="00850FA0" w:rsidP="00850FA0">
            <w:pPr>
              <w:jc w:val="center"/>
              <w:rPr>
                <w:sz w:val="20"/>
              </w:rPr>
            </w:pP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Create marketing platform for crafters </w:t>
            </w:r>
          </w:p>
        </w:tc>
        <w:tc>
          <w:tcPr>
            <w:tcW w:w="3402" w:type="dxa"/>
          </w:tcPr>
          <w:p w:rsidR="00850FA0" w:rsidRPr="00850FA0" w:rsidRDefault="00850FA0" w:rsidP="00850FA0">
            <w:pPr>
              <w:rPr>
                <w:sz w:val="20"/>
              </w:rPr>
            </w:pPr>
            <w:r w:rsidRPr="00850FA0">
              <w:rPr>
                <w:sz w:val="20"/>
              </w:rPr>
              <w:t>DSRAC, DEDEAT, NDT, NM</w:t>
            </w:r>
          </w:p>
        </w:tc>
        <w:tc>
          <w:tcPr>
            <w:tcW w:w="1559" w:type="dxa"/>
            <w:shd w:val="clear" w:color="auto" w:fill="auto"/>
          </w:tcPr>
          <w:p w:rsidR="00850FA0" w:rsidRPr="00850FA0" w:rsidRDefault="00850FA0" w:rsidP="00850FA0">
            <w:pPr>
              <w:jc w:val="center"/>
              <w:rPr>
                <w:sz w:val="20"/>
              </w:rPr>
            </w:pPr>
          </w:p>
        </w:tc>
        <w:tc>
          <w:tcPr>
            <w:tcW w:w="1276" w:type="dxa"/>
            <w:shd w:val="clear" w:color="auto" w:fill="auto"/>
          </w:tcPr>
          <w:p w:rsidR="00850FA0" w:rsidRPr="00850FA0" w:rsidRDefault="00850FA0" w:rsidP="00850FA0">
            <w:pPr>
              <w:jc w:val="center"/>
              <w:rPr>
                <w:sz w:val="20"/>
              </w:rPr>
            </w:pPr>
          </w:p>
        </w:tc>
        <w:tc>
          <w:tcPr>
            <w:tcW w:w="1276" w:type="dxa"/>
          </w:tcPr>
          <w:p w:rsidR="00850FA0" w:rsidRPr="00850FA0" w:rsidRDefault="00850FA0" w:rsidP="00850FA0">
            <w:pPr>
              <w:jc w:val="center"/>
              <w:rPr>
                <w:sz w:val="20"/>
              </w:rPr>
            </w:pPr>
            <w:r w:rsidRPr="00850FA0">
              <w:rPr>
                <w:sz w:val="20"/>
              </w:rPr>
              <w:t>R 1 000 000</w:t>
            </w:r>
          </w:p>
        </w:tc>
        <w:tc>
          <w:tcPr>
            <w:tcW w:w="1276" w:type="dxa"/>
          </w:tcPr>
          <w:p w:rsidR="00850FA0" w:rsidRPr="00850FA0" w:rsidRDefault="00850FA0" w:rsidP="00850FA0">
            <w:pPr>
              <w:jc w:val="center"/>
              <w:rPr>
                <w:sz w:val="20"/>
              </w:rPr>
            </w:pPr>
            <w:r w:rsidRPr="00850FA0">
              <w:rPr>
                <w:sz w:val="20"/>
              </w:rPr>
              <w:t>R 10 000 000</w:t>
            </w:r>
          </w:p>
        </w:tc>
        <w:tc>
          <w:tcPr>
            <w:tcW w:w="1281" w:type="dxa"/>
          </w:tcPr>
          <w:p w:rsidR="00850FA0" w:rsidRPr="00850FA0" w:rsidRDefault="00850FA0" w:rsidP="00850FA0">
            <w:pPr>
              <w:jc w:val="center"/>
              <w:rPr>
                <w:sz w:val="20"/>
              </w:rPr>
            </w:pPr>
            <w:r w:rsidRPr="00850FA0">
              <w:rPr>
                <w:sz w:val="20"/>
              </w:rPr>
              <w:t>R 2 000 000</w:t>
            </w: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Update tourism information on municipal website and develop and update database and tourism statistics </w:t>
            </w:r>
          </w:p>
        </w:tc>
        <w:tc>
          <w:tcPr>
            <w:tcW w:w="3402" w:type="dxa"/>
          </w:tcPr>
          <w:p w:rsidR="00850FA0" w:rsidRPr="00850FA0" w:rsidRDefault="00850FA0" w:rsidP="00850FA0">
            <w:pPr>
              <w:rPr>
                <w:sz w:val="20"/>
              </w:rPr>
            </w:pPr>
            <w:r w:rsidRPr="00850FA0">
              <w:rPr>
                <w:sz w:val="20"/>
              </w:rPr>
              <w:t>NLM, ECPTA, LTO</w:t>
            </w:r>
          </w:p>
        </w:tc>
        <w:tc>
          <w:tcPr>
            <w:tcW w:w="1559" w:type="dxa"/>
            <w:shd w:val="clear" w:color="auto" w:fill="auto"/>
          </w:tcPr>
          <w:p w:rsidR="00850FA0" w:rsidRPr="00850FA0" w:rsidRDefault="00850FA0" w:rsidP="00850FA0">
            <w:pPr>
              <w:jc w:val="center"/>
              <w:rPr>
                <w:sz w:val="20"/>
              </w:rPr>
            </w:pPr>
          </w:p>
        </w:tc>
        <w:tc>
          <w:tcPr>
            <w:tcW w:w="1276" w:type="dxa"/>
            <w:shd w:val="clear" w:color="auto" w:fill="auto"/>
          </w:tcPr>
          <w:p w:rsidR="00850FA0" w:rsidRPr="00850FA0" w:rsidRDefault="00850FA0" w:rsidP="00850FA0">
            <w:pPr>
              <w:jc w:val="center"/>
              <w:rPr>
                <w:sz w:val="20"/>
              </w:rPr>
            </w:pPr>
            <w:r w:rsidRPr="00850FA0">
              <w:rPr>
                <w:sz w:val="20"/>
              </w:rPr>
              <w:t>R 160 000</w:t>
            </w:r>
          </w:p>
        </w:tc>
        <w:tc>
          <w:tcPr>
            <w:tcW w:w="1276" w:type="dxa"/>
          </w:tcPr>
          <w:p w:rsidR="00850FA0" w:rsidRPr="00850FA0" w:rsidRDefault="00850FA0" w:rsidP="00850FA0">
            <w:pPr>
              <w:jc w:val="center"/>
              <w:rPr>
                <w:sz w:val="20"/>
              </w:rPr>
            </w:pPr>
            <w:r w:rsidRPr="00850FA0">
              <w:rPr>
                <w:sz w:val="20"/>
              </w:rPr>
              <w:t>R 63 600</w:t>
            </w:r>
          </w:p>
        </w:tc>
        <w:tc>
          <w:tcPr>
            <w:tcW w:w="1276" w:type="dxa"/>
          </w:tcPr>
          <w:p w:rsidR="00850FA0" w:rsidRPr="00850FA0" w:rsidRDefault="00850FA0" w:rsidP="00850FA0">
            <w:pPr>
              <w:jc w:val="center"/>
              <w:rPr>
                <w:sz w:val="20"/>
              </w:rPr>
            </w:pPr>
            <w:r w:rsidRPr="00850FA0">
              <w:rPr>
                <w:sz w:val="20"/>
              </w:rPr>
              <w:t>R 67 416</w:t>
            </w:r>
          </w:p>
        </w:tc>
        <w:tc>
          <w:tcPr>
            <w:tcW w:w="1281" w:type="dxa"/>
          </w:tcPr>
          <w:p w:rsidR="00850FA0" w:rsidRPr="00850FA0" w:rsidRDefault="00850FA0" w:rsidP="00850FA0">
            <w:pPr>
              <w:jc w:val="center"/>
              <w:rPr>
                <w:sz w:val="20"/>
              </w:rPr>
            </w:pPr>
          </w:p>
        </w:tc>
      </w:tr>
    </w:tbl>
    <w:p w:rsidR="00850FA0" w:rsidRPr="00850FA0" w:rsidRDefault="00850FA0" w:rsidP="00850FA0">
      <w:pPr>
        <w:keepNext/>
        <w:keepLines/>
        <w:spacing w:before="40" w:after="0"/>
        <w:outlineLvl w:val="3"/>
        <w:rPr>
          <w:rFonts w:eastAsiaTheme="majorEastAsia" w:cstheme="minorHAnsi"/>
          <w:b/>
          <w:iCs/>
        </w:rPr>
      </w:pPr>
    </w:p>
    <w:p w:rsidR="00850FA0" w:rsidRPr="00850FA0" w:rsidRDefault="00850FA0" w:rsidP="00850FA0">
      <w:pPr>
        <w:keepNext/>
        <w:keepLines/>
        <w:spacing w:before="40" w:after="0"/>
        <w:outlineLvl w:val="3"/>
        <w:rPr>
          <w:rFonts w:eastAsiaTheme="majorEastAsia" w:cstheme="minorHAnsi"/>
          <w:b/>
          <w:iCs/>
        </w:rPr>
      </w:pPr>
      <w:r w:rsidRPr="00850FA0">
        <w:rPr>
          <w:rFonts w:eastAsiaTheme="majorEastAsia" w:cstheme="minorHAnsi"/>
          <w:b/>
          <w:iCs/>
        </w:rPr>
        <w:t xml:space="preserve">8.3.4 Institutional Development </w:t>
      </w:r>
    </w:p>
    <w:p w:rsidR="00850FA0" w:rsidRPr="00850FA0" w:rsidRDefault="00850FA0" w:rsidP="00850FA0">
      <w:pPr>
        <w:ind w:firstLine="720"/>
      </w:pPr>
    </w:p>
    <w:p w:rsidR="00850FA0" w:rsidRPr="00850FA0" w:rsidRDefault="00850FA0" w:rsidP="00850FA0">
      <w:pPr>
        <w:rPr>
          <w:b/>
        </w:rPr>
      </w:pPr>
      <w:r w:rsidRPr="00850FA0">
        <w:rPr>
          <w:b/>
        </w:rPr>
        <w:t xml:space="preserve">Table 8.4 Institutional Development </w:t>
      </w:r>
    </w:p>
    <w:tbl>
      <w:tblPr>
        <w:tblStyle w:val="TableGrid"/>
        <w:tblW w:w="14743" w:type="dxa"/>
        <w:tblLook w:val="04A0" w:firstRow="1" w:lastRow="0" w:firstColumn="1" w:lastColumn="0" w:noHBand="0" w:noVBand="1"/>
      </w:tblPr>
      <w:tblGrid>
        <w:gridCol w:w="4673"/>
        <w:gridCol w:w="3402"/>
        <w:gridCol w:w="1559"/>
        <w:gridCol w:w="1276"/>
        <w:gridCol w:w="1276"/>
        <w:gridCol w:w="1276"/>
        <w:gridCol w:w="1281"/>
      </w:tblGrid>
      <w:tr w:rsidR="00850FA0" w:rsidRPr="00850FA0" w:rsidTr="00850FA0">
        <w:trPr>
          <w:trHeight w:val="179"/>
        </w:trPr>
        <w:tc>
          <w:tcPr>
            <w:tcW w:w="4673" w:type="dxa"/>
            <w:vMerge w:val="restart"/>
            <w:shd w:val="clear" w:color="auto" w:fill="44546A" w:themeFill="text2"/>
          </w:tcPr>
          <w:p w:rsidR="00850FA0" w:rsidRPr="00850FA0" w:rsidRDefault="00850FA0" w:rsidP="00850FA0">
            <w:pPr>
              <w:jc w:val="center"/>
              <w:rPr>
                <w:b/>
                <w:sz w:val="24"/>
              </w:rPr>
            </w:pPr>
            <w:r w:rsidRPr="00850FA0">
              <w:rPr>
                <w:b/>
                <w:sz w:val="24"/>
              </w:rPr>
              <w:t>Intervention</w:t>
            </w:r>
          </w:p>
        </w:tc>
        <w:tc>
          <w:tcPr>
            <w:tcW w:w="3402" w:type="dxa"/>
            <w:vMerge w:val="restart"/>
            <w:shd w:val="clear" w:color="auto" w:fill="44546A" w:themeFill="text2"/>
          </w:tcPr>
          <w:p w:rsidR="00850FA0" w:rsidRPr="00850FA0" w:rsidRDefault="00850FA0" w:rsidP="00850FA0">
            <w:pPr>
              <w:jc w:val="center"/>
              <w:rPr>
                <w:b/>
                <w:sz w:val="24"/>
              </w:rPr>
            </w:pPr>
            <w:r w:rsidRPr="00850FA0">
              <w:rPr>
                <w:b/>
                <w:sz w:val="24"/>
              </w:rPr>
              <w:t>Possible Funder</w:t>
            </w:r>
          </w:p>
        </w:tc>
        <w:tc>
          <w:tcPr>
            <w:tcW w:w="6668" w:type="dxa"/>
            <w:gridSpan w:val="5"/>
            <w:shd w:val="clear" w:color="auto" w:fill="44546A" w:themeFill="text2"/>
          </w:tcPr>
          <w:p w:rsidR="00850FA0" w:rsidRPr="00850FA0" w:rsidRDefault="00850FA0" w:rsidP="00850FA0">
            <w:pPr>
              <w:jc w:val="center"/>
              <w:rPr>
                <w:b/>
                <w:sz w:val="24"/>
              </w:rPr>
            </w:pPr>
            <w:r w:rsidRPr="00850FA0">
              <w:rPr>
                <w:b/>
                <w:sz w:val="24"/>
              </w:rPr>
              <w:t>Budget and Phasing</w:t>
            </w:r>
          </w:p>
        </w:tc>
      </w:tr>
      <w:tr w:rsidR="00850FA0" w:rsidRPr="00850FA0" w:rsidTr="00850FA0">
        <w:trPr>
          <w:trHeight w:val="179"/>
        </w:trPr>
        <w:tc>
          <w:tcPr>
            <w:tcW w:w="4673" w:type="dxa"/>
            <w:vMerge/>
          </w:tcPr>
          <w:p w:rsidR="00850FA0" w:rsidRPr="00850FA0" w:rsidRDefault="00850FA0" w:rsidP="00850FA0">
            <w:pPr>
              <w:jc w:val="center"/>
              <w:rPr>
                <w:b/>
              </w:rPr>
            </w:pPr>
          </w:p>
        </w:tc>
        <w:tc>
          <w:tcPr>
            <w:tcW w:w="3402" w:type="dxa"/>
            <w:vMerge/>
          </w:tcPr>
          <w:p w:rsidR="00850FA0" w:rsidRPr="00850FA0" w:rsidRDefault="00850FA0" w:rsidP="00850FA0">
            <w:pPr>
              <w:jc w:val="center"/>
              <w:rPr>
                <w:b/>
              </w:rPr>
            </w:pPr>
          </w:p>
        </w:tc>
        <w:tc>
          <w:tcPr>
            <w:tcW w:w="1559" w:type="dxa"/>
            <w:tcBorders>
              <w:bottom w:val="single" w:sz="4" w:space="0" w:color="auto"/>
            </w:tcBorders>
          </w:tcPr>
          <w:p w:rsidR="00850FA0" w:rsidRPr="00850FA0" w:rsidRDefault="00850FA0" w:rsidP="00850FA0">
            <w:pPr>
              <w:jc w:val="center"/>
              <w:rPr>
                <w:b/>
              </w:rPr>
            </w:pPr>
            <w:r w:rsidRPr="00850FA0">
              <w:rPr>
                <w:b/>
              </w:rPr>
              <w:t>16/17</w:t>
            </w:r>
          </w:p>
        </w:tc>
        <w:tc>
          <w:tcPr>
            <w:tcW w:w="1276" w:type="dxa"/>
            <w:tcBorders>
              <w:bottom w:val="single" w:sz="4" w:space="0" w:color="auto"/>
            </w:tcBorders>
          </w:tcPr>
          <w:p w:rsidR="00850FA0" w:rsidRPr="00850FA0" w:rsidRDefault="00850FA0" w:rsidP="00850FA0">
            <w:pPr>
              <w:jc w:val="center"/>
              <w:rPr>
                <w:b/>
              </w:rPr>
            </w:pPr>
            <w:r w:rsidRPr="00850FA0">
              <w:rPr>
                <w:b/>
              </w:rPr>
              <w:t>17/18</w:t>
            </w:r>
          </w:p>
        </w:tc>
        <w:tc>
          <w:tcPr>
            <w:tcW w:w="1276" w:type="dxa"/>
          </w:tcPr>
          <w:p w:rsidR="00850FA0" w:rsidRPr="00850FA0" w:rsidRDefault="00850FA0" w:rsidP="00850FA0">
            <w:pPr>
              <w:jc w:val="center"/>
              <w:rPr>
                <w:b/>
              </w:rPr>
            </w:pPr>
            <w:r w:rsidRPr="00850FA0">
              <w:rPr>
                <w:b/>
              </w:rPr>
              <w:t>18/19</w:t>
            </w:r>
          </w:p>
        </w:tc>
        <w:tc>
          <w:tcPr>
            <w:tcW w:w="1276" w:type="dxa"/>
          </w:tcPr>
          <w:p w:rsidR="00850FA0" w:rsidRPr="00850FA0" w:rsidRDefault="00850FA0" w:rsidP="00850FA0">
            <w:pPr>
              <w:jc w:val="center"/>
              <w:rPr>
                <w:b/>
              </w:rPr>
            </w:pPr>
            <w:r w:rsidRPr="00850FA0">
              <w:rPr>
                <w:b/>
              </w:rPr>
              <w:t>19/20</w:t>
            </w:r>
          </w:p>
        </w:tc>
        <w:tc>
          <w:tcPr>
            <w:tcW w:w="1281" w:type="dxa"/>
          </w:tcPr>
          <w:p w:rsidR="00850FA0" w:rsidRPr="00850FA0" w:rsidRDefault="00850FA0" w:rsidP="00850FA0">
            <w:pPr>
              <w:jc w:val="center"/>
              <w:rPr>
                <w:b/>
              </w:rPr>
            </w:pPr>
            <w:r w:rsidRPr="00850FA0">
              <w:rPr>
                <w:b/>
              </w:rPr>
              <w:t>2020-</w:t>
            </w: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Capacitate the LTO </w:t>
            </w:r>
          </w:p>
        </w:tc>
        <w:tc>
          <w:tcPr>
            <w:tcW w:w="3402" w:type="dxa"/>
          </w:tcPr>
          <w:p w:rsidR="00850FA0" w:rsidRPr="00850FA0" w:rsidRDefault="00850FA0" w:rsidP="00850FA0">
            <w:pPr>
              <w:rPr>
                <w:sz w:val="20"/>
              </w:rPr>
            </w:pPr>
            <w:r w:rsidRPr="00850FA0">
              <w:rPr>
                <w:sz w:val="20"/>
              </w:rPr>
              <w:t>NLM, ECPTA, LTO</w:t>
            </w:r>
          </w:p>
        </w:tc>
        <w:tc>
          <w:tcPr>
            <w:tcW w:w="1559" w:type="dxa"/>
            <w:shd w:val="clear" w:color="auto" w:fill="auto"/>
          </w:tcPr>
          <w:p w:rsidR="00850FA0" w:rsidRPr="00850FA0" w:rsidRDefault="00850FA0" w:rsidP="00850FA0">
            <w:pPr>
              <w:jc w:val="center"/>
              <w:rPr>
                <w:sz w:val="20"/>
              </w:rPr>
            </w:pPr>
            <w:r w:rsidRPr="00850FA0">
              <w:rPr>
                <w:sz w:val="20"/>
              </w:rPr>
              <w:t>R 50 000</w:t>
            </w:r>
          </w:p>
        </w:tc>
        <w:tc>
          <w:tcPr>
            <w:tcW w:w="5109" w:type="dxa"/>
            <w:gridSpan w:val="4"/>
            <w:shd w:val="clear" w:color="auto" w:fill="auto"/>
          </w:tcPr>
          <w:p w:rsidR="00850FA0" w:rsidRPr="00850FA0" w:rsidRDefault="00850FA0" w:rsidP="00850FA0">
            <w:pPr>
              <w:jc w:val="center"/>
              <w:rPr>
                <w:sz w:val="20"/>
              </w:rPr>
            </w:pPr>
            <w:r w:rsidRPr="00850FA0">
              <w:rPr>
                <w:sz w:val="20"/>
              </w:rPr>
              <w:t xml:space="preserve">To be Decided </w:t>
            </w:r>
          </w:p>
        </w:tc>
      </w:tr>
      <w:tr w:rsidR="00850FA0" w:rsidRPr="00850FA0" w:rsidTr="00850FA0">
        <w:trPr>
          <w:trHeight w:val="260"/>
        </w:trPr>
        <w:tc>
          <w:tcPr>
            <w:tcW w:w="4673" w:type="dxa"/>
          </w:tcPr>
          <w:p w:rsidR="00850FA0" w:rsidRPr="00850FA0" w:rsidRDefault="00850FA0" w:rsidP="00850FA0">
            <w:pPr>
              <w:rPr>
                <w:b/>
                <w:sz w:val="20"/>
              </w:rPr>
            </w:pPr>
            <w:r w:rsidRPr="00850FA0">
              <w:rPr>
                <w:b/>
                <w:sz w:val="20"/>
              </w:rPr>
              <w:t xml:space="preserve">Establish Tourism Forum </w:t>
            </w:r>
          </w:p>
        </w:tc>
        <w:tc>
          <w:tcPr>
            <w:tcW w:w="3402" w:type="dxa"/>
          </w:tcPr>
          <w:p w:rsidR="00850FA0" w:rsidRPr="00850FA0" w:rsidRDefault="00850FA0" w:rsidP="00850FA0">
            <w:pPr>
              <w:rPr>
                <w:sz w:val="20"/>
              </w:rPr>
            </w:pPr>
            <w:r w:rsidRPr="00850FA0">
              <w:rPr>
                <w:sz w:val="20"/>
              </w:rPr>
              <w:t>NLM</w:t>
            </w:r>
          </w:p>
        </w:tc>
        <w:tc>
          <w:tcPr>
            <w:tcW w:w="1559" w:type="dxa"/>
            <w:shd w:val="clear" w:color="auto" w:fill="auto"/>
          </w:tcPr>
          <w:p w:rsidR="00850FA0" w:rsidRPr="00850FA0" w:rsidRDefault="00850FA0" w:rsidP="00850FA0">
            <w:pPr>
              <w:jc w:val="center"/>
              <w:rPr>
                <w:sz w:val="20"/>
              </w:rPr>
            </w:pPr>
          </w:p>
        </w:tc>
        <w:tc>
          <w:tcPr>
            <w:tcW w:w="1276" w:type="dxa"/>
            <w:shd w:val="clear" w:color="auto" w:fill="auto"/>
          </w:tcPr>
          <w:p w:rsidR="00850FA0" w:rsidRPr="00850FA0" w:rsidRDefault="00850FA0" w:rsidP="00850FA0">
            <w:pPr>
              <w:jc w:val="center"/>
              <w:rPr>
                <w:sz w:val="20"/>
              </w:rPr>
            </w:pPr>
            <w:r w:rsidRPr="00850FA0">
              <w:rPr>
                <w:sz w:val="20"/>
              </w:rPr>
              <w:t>R 34 400</w:t>
            </w:r>
          </w:p>
        </w:tc>
        <w:tc>
          <w:tcPr>
            <w:tcW w:w="1276" w:type="dxa"/>
          </w:tcPr>
          <w:p w:rsidR="00850FA0" w:rsidRPr="00850FA0" w:rsidRDefault="00850FA0" w:rsidP="00850FA0">
            <w:pPr>
              <w:jc w:val="center"/>
              <w:rPr>
                <w:sz w:val="20"/>
              </w:rPr>
            </w:pPr>
            <w:r w:rsidRPr="00850FA0">
              <w:rPr>
                <w:sz w:val="20"/>
              </w:rPr>
              <w:t>R 36 464</w:t>
            </w:r>
          </w:p>
        </w:tc>
        <w:tc>
          <w:tcPr>
            <w:tcW w:w="1276" w:type="dxa"/>
          </w:tcPr>
          <w:p w:rsidR="00850FA0" w:rsidRPr="00850FA0" w:rsidRDefault="00850FA0" w:rsidP="00850FA0">
            <w:pPr>
              <w:jc w:val="center"/>
              <w:rPr>
                <w:sz w:val="20"/>
              </w:rPr>
            </w:pPr>
            <w:r w:rsidRPr="00850FA0">
              <w:rPr>
                <w:sz w:val="20"/>
              </w:rPr>
              <w:t>R 38 651. 84</w:t>
            </w:r>
          </w:p>
        </w:tc>
        <w:tc>
          <w:tcPr>
            <w:tcW w:w="1281" w:type="dxa"/>
          </w:tcPr>
          <w:p w:rsidR="00850FA0" w:rsidRPr="00850FA0" w:rsidRDefault="00850FA0" w:rsidP="00850FA0">
            <w:pPr>
              <w:jc w:val="center"/>
              <w:rPr>
                <w:sz w:val="20"/>
              </w:rPr>
            </w:pPr>
          </w:p>
        </w:tc>
      </w:tr>
      <w:tr w:rsidR="00850FA0" w:rsidRPr="00850FA0" w:rsidTr="00850FA0">
        <w:trPr>
          <w:trHeight w:val="84"/>
        </w:trPr>
        <w:tc>
          <w:tcPr>
            <w:tcW w:w="4673" w:type="dxa"/>
          </w:tcPr>
          <w:p w:rsidR="00850FA0" w:rsidRPr="00850FA0" w:rsidRDefault="00850FA0" w:rsidP="00850FA0">
            <w:pPr>
              <w:rPr>
                <w:b/>
                <w:sz w:val="20"/>
              </w:rPr>
            </w:pPr>
            <w:r w:rsidRPr="00850FA0">
              <w:rPr>
                <w:b/>
                <w:sz w:val="20"/>
              </w:rPr>
              <w:t xml:space="preserve">Capacity Development of Nyandeni staff and councillors </w:t>
            </w:r>
          </w:p>
        </w:tc>
        <w:tc>
          <w:tcPr>
            <w:tcW w:w="3402" w:type="dxa"/>
          </w:tcPr>
          <w:p w:rsidR="00850FA0" w:rsidRPr="00850FA0" w:rsidRDefault="00850FA0" w:rsidP="00850FA0">
            <w:pPr>
              <w:rPr>
                <w:sz w:val="20"/>
              </w:rPr>
            </w:pPr>
            <w:r w:rsidRPr="00850FA0">
              <w:rPr>
                <w:sz w:val="20"/>
              </w:rPr>
              <w:t>NLM, DEDEAT</w:t>
            </w:r>
          </w:p>
        </w:tc>
        <w:tc>
          <w:tcPr>
            <w:tcW w:w="1559" w:type="dxa"/>
            <w:shd w:val="clear" w:color="auto" w:fill="auto"/>
          </w:tcPr>
          <w:p w:rsidR="00850FA0" w:rsidRPr="00850FA0" w:rsidRDefault="00850FA0" w:rsidP="00850FA0">
            <w:pPr>
              <w:jc w:val="center"/>
              <w:rPr>
                <w:sz w:val="20"/>
              </w:rPr>
            </w:pPr>
          </w:p>
        </w:tc>
        <w:tc>
          <w:tcPr>
            <w:tcW w:w="1276" w:type="dxa"/>
            <w:shd w:val="clear" w:color="auto" w:fill="auto"/>
          </w:tcPr>
          <w:p w:rsidR="00850FA0" w:rsidRPr="00850FA0" w:rsidRDefault="00850FA0" w:rsidP="00850FA0">
            <w:pPr>
              <w:jc w:val="center"/>
              <w:rPr>
                <w:sz w:val="20"/>
              </w:rPr>
            </w:pPr>
          </w:p>
        </w:tc>
        <w:tc>
          <w:tcPr>
            <w:tcW w:w="1276" w:type="dxa"/>
          </w:tcPr>
          <w:p w:rsidR="00850FA0" w:rsidRPr="00850FA0" w:rsidRDefault="00850FA0" w:rsidP="00850FA0">
            <w:pPr>
              <w:jc w:val="center"/>
              <w:rPr>
                <w:sz w:val="20"/>
              </w:rPr>
            </w:pPr>
            <w:r w:rsidRPr="00850FA0">
              <w:rPr>
                <w:sz w:val="20"/>
              </w:rPr>
              <w:t>R 500 000</w:t>
            </w:r>
          </w:p>
        </w:tc>
        <w:tc>
          <w:tcPr>
            <w:tcW w:w="1276" w:type="dxa"/>
          </w:tcPr>
          <w:p w:rsidR="00850FA0" w:rsidRPr="00850FA0" w:rsidRDefault="00850FA0" w:rsidP="00850FA0">
            <w:pPr>
              <w:jc w:val="center"/>
              <w:rPr>
                <w:sz w:val="20"/>
              </w:rPr>
            </w:pPr>
            <w:r w:rsidRPr="00850FA0">
              <w:rPr>
                <w:sz w:val="20"/>
              </w:rPr>
              <w:t>R 0</w:t>
            </w:r>
          </w:p>
        </w:tc>
        <w:tc>
          <w:tcPr>
            <w:tcW w:w="1281" w:type="dxa"/>
          </w:tcPr>
          <w:p w:rsidR="00850FA0" w:rsidRPr="00850FA0" w:rsidRDefault="00850FA0" w:rsidP="00850FA0">
            <w:pPr>
              <w:jc w:val="center"/>
              <w:rPr>
                <w:sz w:val="20"/>
              </w:rPr>
            </w:pPr>
            <w:r w:rsidRPr="00850FA0">
              <w:rPr>
                <w:sz w:val="20"/>
              </w:rPr>
              <w:t>R 0</w:t>
            </w:r>
          </w:p>
        </w:tc>
      </w:tr>
    </w:tbl>
    <w:p w:rsidR="00850FA0" w:rsidRPr="00850FA0" w:rsidRDefault="00850FA0" w:rsidP="00850FA0"/>
    <w:p w:rsidR="00850FA0" w:rsidRPr="00850FA0" w:rsidRDefault="00850FA0" w:rsidP="00850FA0"/>
    <w:p w:rsidR="00850FA0" w:rsidRDefault="00850FA0" w:rsidP="009C4219">
      <w:pPr>
        <w:spacing w:after="0" w:line="280" w:lineRule="exact"/>
        <w:jc w:val="both"/>
        <w:rPr>
          <w:rFonts w:cstheme="minorHAnsi"/>
        </w:rPr>
      </w:pPr>
    </w:p>
    <w:p w:rsidR="00922558" w:rsidRPr="00EA7419" w:rsidRDefault="00922558" w:rsidP="00EA7419">
      <w:pPr>
        <w:tabs>
          <w:tab w:val="left" w:pos="7134"/>
        </w:tabs>
        <w:rPr>
          <w:rFonts w:cstheme="minorHAnsi"/>
        </w:rPr>
      </w:pPr>
    </w:p>
    <w:sectPr w:rsidR="00922558" w:rsidRPr="00EA7419" w:rsidSect="003970C0">
      <w:headerReference w:type="default" r:id="rId35"/>
      <w:footerReference w:type="default" r:id="rId36"/>
      <w:pgSz w:w="16838" w:h="11906" w:orient="landscape"/>
      <w:pgMar w:top="1440" w:right="1440" w:bottom="1440" w:left="144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3E4C" w:rsidRDefault="007D3E4C" w:rsidP="0032582B">
      <w:pPr>
        <w:spacing w:after="0" w:line="240" w:lineRule="auto"/>
      </w:pPr>
      <w:r>
        <w:separator/>
      </w:r>
    </w:p>
  </w:endnote>
  <w:endnote w:type="continuationSeparator" w:id="0">
    <w:p w:rsidR="007D3E4C" w:rsidRDefault="007D3E4C" w:rsidP="003258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BatangChe">
    <w:panose1 w:val="02030609000101010101"/>
    <w:charset w:val="81"/>
    <w:family w:val="modern"/>
    <w:pitch w:val="fixed"/>
    <w:sig w:usb0="B00002AF" w:usb1="69D77CFB" w:usb2="00000030" w:usb3="00000000" w:csb0="0008009F" w:csb1="00000000"/>
  </w:font>
  <w:font w:name="Tw Cen MT">
    <w:panose1 w:val="020B0602020104020603"/>
    <w:charset w:val="00"/>
    <w:family w:val="swiss"/>
    <w:pitch w:val="variable"/>
    <w:sig w:usb0="00000007" w:usb1="00000000" w:usb2="00000000" w:usb3="00000000" w:csb0="00000003" w:csb1="00000000"/>
  </w:font>
  <w:font w:name="High Tower Text">
    <w:panose1 w:val="02040502050506030303"/>
    <w:charset w:val="00"/>
    <w:family w:val="roman"/>
    <w:pitch w:val="variable"/>
    <w:sig w:usb0="00000003" w:usb1="00000000" w:usb2="00000000" w:usb3="00000000" w:csb0="00000001" w:csb1="00000000"/>
  </w:font>
  <w:font w:name="Microsoft#20Sans#20Serif">
    <w:altName w:val="Calibri"/>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275369"/>
      <w:docPartObj>
        <w:docPartGallery w:val="Page Numbers (Bottom of Page)"/>
        <w:docPartUnique/>
      </w:docPartObj>
    </w:sdtPr>
    <w:sdtEndPr/>
    <w:sdtContent>
      <w:p w:rsidR="00BF165E" w:rsidRDefault="00BF165E">
        <w:pPr>
          <w:pStyle w:val="Footer"/>
          <w:jc w:val="center"/>
        </w:pPr>
      </w:p>
      <w:sdt>
        <w:sdtPr>
          <w:rPr>
            <w:rFonts w:asciiTheme="minorHAnsi" w:eastAsiaTheme="minorHAnsi" w:hAnsiTheme="minorHAnsi" w:cstheme="minorBidi"/>
            <w:color w:val="auto"/>
            <w:sz w:val="22"/>
            <w:szCs w:val="22"/>
            <w:lang w:val="en-ZA"/>
          </w:rPr>
          <w:id w:val="1246236116"/>
          <w:docPartObj>
            <w:docPartGallery w:val="Table of Contents"/>
            <w:docPartUnique/>
          </w:docPartObj>
        </w:sdtPr>
        <w:sdtEndPr>
          <w:rPr>
            <w:b/>
            <w:bCs/>
            <w:noProof/>
          </w:rPr>
        </w:sdtEndPr>
        <w:sdtContent>
          <w:p w:rsidR="00BF165E" w:rsidRDefault="00BF165E" w:rsidP="003970C0">
            <w:pPr>
              <w:pStyle w:val="TOCHeading"/>
            </w:pPr>
          </w:p>
          <w:p w:rsidR="00BF165E" w:rsidRDefault="000D258F"/>
        </w:sdtContent>
      </w:sdt>
      <w:p w:rsidR="00BF165E" w:rsidRDefault="00BF165E">
        <w:pPr>
          <w:pStyle w:val="Footer"/>
          <w:jc w:val="center"/>
        </w:pPr>
        <w:r>
          <w:rPr>
            <w:rFonts w:ascii="Times New Roman" w:hAnsi="Times New Roman" w:cs="Times New Roman"/>
            <w:noProof/>
            <w:sz w:val="24"/>
            <w:szCs w:val="24"/>
            <w:lang w:eastAsia="en-ZA"/>
          </w:rPr>
          <w:drawing>
            <wp:anchor distT="0" distB="0" distL="114300" distR="114300" simplePos="0" relativeHeight="251665408" behindDoc="0" locked="0" layoutInCell="1" allowOverlap="1">
              <wp:simplePos x="0" y="0"/>
              <wp:positionH relativeFrom="margin">
                <wp:posOffset>5509846</wp:posOffset>
              </wp:positionH>
              <wp:positionV relativeFrom="paragraph">
                <wp:posOffset>-83185</wp:posOffset>
              </wp:positionV>
              <wp:extent cx="822960" cy="624205"/>
              <wp:effectExtent l="0" t="0" r="0" b="4445"/>
              <wp:wrapNone/>
              <wp:docPr id="41" name="Picture 41" descr="UE_RG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E_RGB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624205"/>
                      </a:xfrm>
                      <a:prstGeom prst="rect">
                        <a:avLst/>
                      </a:prstGeom>
                      <a:noFill/>
                    </pic:spPr>
                  </pic:pic>
                </a:graphicData>
              </a:graphic>
            </wp:anchor>
          </w:drawing>
        </w:r>
        <w:r w:rsidR="000D258F">
          <w:rPr>
            <w:noProof/>
            <w:lang w:eastAsia="en-ZA"/>
          </w:rPr>
          <mc:AlternateContent>
            <mc:Choice Requires="wpg">
              <w:drawing>
                <wp:inline distT="0" distB="0" distL="0" distR="0">
                  <wp:extent cx="418465" cy="221615"/>
                  <wp:effectExtent l="0" t="635" r="1905" b="0"/>
                  <wp:docPr id="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221615"/>
                            <a:chOff x="5351" y="739"/>
                            <a:chExt cx="659" cy="349"/>
                          </a:xfrm>
                        </wpg:grpSpPr>
                        <wps:wsp>
                          <wps:cNvPr id="8" name="Text Box 63"/>
                          <wps:cNvSpPr txBox="1">
                            <a:spLocks noChangeArrowheads="1"/>
                          </wps:cNvSpPr>
                          <wps:spPr bwMode="auto">
                            <a:xfrm>
                              <a:off x="5351" y="80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165E" w:rsidRDefault="00AA0AED">
                                <w:pPr>
                                  <w:jc w:val="center"/>
                                  <w:rPr>
                                    <w:szCs w:val="18"/>
                                  </w:rPr>
                                </w:pPr>
                                <w:r>
                                  <w:fldChar w:fldCharType="begin"/>
                                </w:r>
                                <w:r w:rsidR="00BF165E">
                                  <w:instrText xml:space="preserve"> PAGE    \* MERGEFORMAT </w:instrText>
                                </w:r>
                                <w:r>
                                  <w:fldChar w:fldCharType="separate"/>
                                </w:r>
                                <w:r w:rsidR="000D258F" w:rsidRPr="000D258F">
                                  <w:rPr>
                                    <w:i/>
                                    <w:iCs/>
                                    <w:noProof/>
                                    <w:sz w:val="18"/>
                                    <w:szCs w:val="18"/>
                                  </w:rPr>
                                  <w:t>1</w:t>
                                </w:r>
                                <w:r>
                                  <w:rPr>
                                    <w:i/>
                                    <w:iCs/>
                                    <w:noProof/>
                                    <w:sz w:val="18"/>
                                    <w:szCs w:val="18"/>
                                  </w:rPr>
                                  <w:fldChar w:fldCharType="end"/>
                                </w:r>
                              </w:p>
                            </w:txbxContent>
                          </wps:txbx>
                          <wps:bodyPr rot="0" vert="horz" wrap="square" lIns="0" tIns="0" rIns="0" bIns="0" anchor="ctr" anchorCtr="0" upright="1">
                            <a:noAutofit/>
                          </wps:bodyPr>
                        </wps:wsp>
                        <wpg:grpSp>
                          <wpg:cNvPr id="9" name="Group 64"/>
                          <wpg:cNvGrpSpPr>
                            <a:grpSpLocks/>
                          </wpg:cNvGrpSpPr>
                          <wpg:grpSpPr bwMode="auto">
                            <a:xfrm>
                              <a:off x="5494" y="739"/>
                              <a:ext cx="372" cy="72"/>
                              <a:chOff x="5486" y="739"/>
                              <a:chExt cx="372" cy="72"/>
                            </a:xfrm>
                          </wpg:grpSpPr>
                          <wps:wsp>
                            <wps:cNvPr id="12" name="Oval 65"/>
                            <wps:cNvSpPr>
                              <a:spLocks noChangeArrowheads="1"/>
                            </wps:cNvSpPr>
                            <wps:spPr bwMode="auto">
                              <a:xfrm>
                                <a:off x="548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Oval 66"/>
                            <wps:cNvSpPr>
                              <a:spLocks noChangeArrowheads="1"/>
                            </wps:cNvSpPr>
                            <wps:spPr bwMode="auto">
                              <a:xfrm>
                                <a:off x="563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Oval 67"/>
                            <wps:cNvSpPr>
                              <a:spLocks noChangeArrowheads="1"/>
                            </wps:cNvSpPr>
                            <wps:spPr bwMode="auto">
                              <a:xfrm>
                                <a:off x="578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27" o:spid="_x0000_s1040" style="width:32.95pt;height:17.45pt;mso-position-horizontal-relative:char;mso-position-vertical-relative:line" coordorigin="5351,739"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">
                  <v:shapetype id="_x0000_t202" coordsize="21600,21600" o:spt="202" path="m,l,21600r21600,l21600,xe">
                    <v:stroke joinstyle="miter"/>
                    <v:path gradientshapeok="t" o:connecttype="rect"/>
                  </v:shapetype>
                  <v:shape id="Text Box 63" o:spid="_x0000_s1041" type="#_x0000_t202" style="position:absolute;left:5351;top:800;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" filled="f" stroked="f">
                    <v:textbox inset="0,0,0,0">
                      <w:txbxContent>
                        <w:p w:rsidR="00BF165E" w:rsidRDefault="00AA0AED">
                          <w:pPr>
                            <w:jc w:val="center"/>
                            <w:rPr>
                              <w:szCs w:val="18"/>
                            </w:rPr>
                          </w:pPr>
                          <w:r>
                            <w:fldChar w:fldCharType="begin"/>
                          </w:r>
                          <w:r w:rsidR="00BF165E">
                            <w:instrText xml:space="preserve"> PAGE    \* MERGEFORMAT </w:instrText>
                          </w:r>
                          <w:r>
                            <w:fldChar w:fldCharType="separate"/>
                          </w:r>
                          <w:r w:rsidR="000D258F" w:rsidRPr="000D258F">
                            <w:rPr>
                              <w:i/>
                              <w:iCs/>
                              <w:noProof/>
                              <w:sz w:val="18"/>
                              <w:szCs w:val="18"/>
                            </w:rPr>
                            <w:t>1</w:t>
                          </w:r>
                          <w:r>
                            <w:rPr>
                              <w:i/>
                              <w:iCs/>
                              <w:noProof/>
                              <w:sz w:val="18"/>
                              <w:szCs w:val="18"/>
                            </w:rPr>
                            <w:fldChar w:fldCharType="end"/>
                          </w:r>
                        </w:p>
                      </w:txbxContent>
                    </v:textbox>
                  </v:shape>
                  <v:group id="Group 64" o:spid="_x0000_s1042" style="position:absolute;left:5494;top:739;width:372;height:72" coordorigin="5486,739"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oval id="Oval 65" o:spid="_x0000_s1043" style="position:absolute;left:54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" fillcolor="#84a2c6" stroked="f"/>
                    <v:oval id="Oval 66" o:spid="_x0000_s1044" style="position:absolute;left:563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" fillcolor="#84a2c6" stroked="f"/>
                    <v:oval id="Oval 67" o:spid="_x0000_s1045" style="position:absolute;left:57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" fillcolor="#84a2c6" stroked="f"/>
                  </v:group>
                  <w10:anchorlock/>
                </v:group>
              </w:pict>
            </mc:Fallback>
          </mc:AlternateContent>
        </w:r>
      </w:p>
    </w:sdtContent>
  </w:sdt>
  <w:p w:rsidR="00BF165E" w:rsidRDefault="00BF165E">
    <w:pPr>
      <w:pStyle w:val="Footer"/>
    </w:pPr>
    <w:r>
      <w:rPr>
        <w:rFonts w:ascii="Times New Roman" w:hAnsi="Times New Roman" w:cs="Times New Roman"/>
        <w:noProof/>
        <w:sz w:val="24"/>
        <w:szCs w:val="24"/>
        <w:lang w:eastAsia="en-ZA"/>
      </w:rPr>
      <w:drawing>
        <wp:anchor distT="0" distB="0" distL="114300" distR="114300" simplePos="0" relativeHeight="251664384" behindDoc="0" locked="0" layoutInCell="1" allowOverlap="1">
          <wp:simplePos x="0" y="0"/>
          <wp:positionH relativeFrom="margin">
            <wp:posOffset>8573281</wp:posOffset>
          </wp:positionH>
          <wp:positionV relativeFrom="paragraph">
            <wp:posOffset>-196362</wp:posOffset>
          </wp:positionV>
          <wp:extent cx="822960" cy="624205"/>
          <wp:effectExtent l="0" t="0" r="0" b="4445"/>
          <wp:wrapNone/>
          <wp:docPr id="42" name="Picture 42" descr="UE_RG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E_RGB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624205"/>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165E" w:rsidRDefault="00BF165E">
    <w:pPr>
      <w:pStyle w:val="Footer"/>
      <w:jc w:val="center"/>
    </w:pPr>
    <w:r>
      <w:rPr>
        <w:rFonts w:ascii="Times New Roman" w:hAnsi="Times New Roman" w:cs="Times New Roman"/>
        <w:noProof/>
        <w:sz w:val="24"/>
        <w:szCs w:val="24"/>
        <w:lang w:eastAsia="en-ZA"/>
      </w:rPr>
      <w:drawing>
        <wp:anchor distT="0" distB="0" distL="114300" distR="114300" simplePos="0" relativeHeight="251659264" behindDoc="0" locked="0" layoutInCell="1" allowOverlap="1">
          <wp:simplePos x="0" y="0"/>
          <wp:positionH relativeFrom="margin">
            <wp:posOffset>5496757</wp:posOffset>
          </wp:positionH>
          <wp:positionV relativeFrom="paragraph">
            <wp:posOffset>-83601</wp:posOffset>
          </wp:positionV>
          <wp:extent cx="822960" cy="624205"/>
          <wp:effectExtent l="0" t="0" r="0" b="4445"/>
          <wp:wrapNone/>
          <wp:docPr id="16" name="Picture 16" descr="UE_RGB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E_RGB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624205"/>
                  </a:xfrm>
                  <a:prstGeom prst="rect">
                    <a:avLst/>
                  </a:prstGeom>
                  <a:noFill/>
                </pic:spPr>
              </pic:pic>
            </a:graphicData>
          </a:graphic>
        </wp:anchor>
      </w:drawing>
    </w:r>
    <w:r w:rsidR="000D258F">
      <w:rPr>
        <w:noProof/>
        <w:lang w:eastAsia="en-ZA"/>
      </w:rPr>
      <mc:AlternateContent>
        <mc:Choice Requires="wpg">
          <w:drawing>
            <wp:inline distT="0" distB="0" distL="0" distR="0">
              <wp:extent cx="418465" cy="221615"/>
              <wp:effectExtent l="2540" t="2540" r="0" b="444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221615"/>
                        <a:chOff x="5351" y="739"/>
                        <a:chExt cx="659" cy="349"/>
                      </a:xfrm>
                    </wpg:grpSpPr>
                    <wps:wsp>
                      <wps:cNvPr id="2" name="Text Box 63"/>
                      <wps:cNvSpPr txBox="1">
                        <a:spLocks noChangeArrowheads="1"/>
                      </wps:cNvSpPr>
                      <wps:spPr bwMode="auto">
                        <a:xfrm>
                          <a:off x="5351" y="80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165E" w:rsidRDefault="00AA0AED">
                            <w:pPr>
                              <w:jc w:val="center"/>
                              <w:rPr>
                                <w:szCs w:val="18"/>
                              </w:rPr>
                            </w:pPr>
                            <w:r>
                              <w:fldChar w:fldCharType="begin"/>
                            </w:r>
                            <w:r w:rsidR="00BF165E">
                              <w:instrText xml:space="preserve"> PAGE    \* MERGEFORMAT </w:instrText>
                            </w:r>
                            <w:r>
                              <w:fldChar w:fldCharType="separate"/>
                            </w:r>
                            <w:r w:rsidR="000D258F" w:rsidRPr="000D258F">
                              <w:rPr>
                                <w:i/>
                                <w:iCs/>
                                <w:noProof/>
                                <w:sz w:val="18"/>
                                <w:szCs w:val="18"/>
                              </w:rPr>
                              <w:t>51</w:t>
                            </w:r>
                            <w:r>
                              <w:rPr>
                                <w:i/>
                                <w:iCs/>
                                <w:noProof/>
                                <w:sz w:val="18"/>
                                <w:szCs w:val="18"/>
                              </w:rPr>
                              <w:fldChar w:fldCharType="end"/>
                            </w:r>
                          </w:p>
                        </w:txbxContent>
                      </wps:txbx>
                      <wps:bodyPr rot="0" vert="horz" wrap="square" lIns="0" tIns="0" rIns="0" bIns="0" anchor="ctr" anchorCtr="0" upright="1">
                        <a:noAutofit/>
                      </wps:bodyPr>
                    </wps:wsp>
                    <wpg:grpSp>
                      <wpg:cNvPr id="3" name="Group 64"/>
                      <wpg:cNvGrpSpPr>
                        <a:grpSpLocks/>
                      </wpg:cNvGrpSpPr>
                      <wpg:grpSpPr bwMode="auto">
                        <a:xfrm>
                          <a:off x="5494" y="739"/>
                          <a:ext cx="372" cy="72"/>
                          <a:chOff x="5486" y="739"/>
                          <a:chExt cx="372" cy="72"/>
                        </a:xfrm>
                      </wpg:grpSpPr>
                      <wps:wsp>
                        <wps:cNvPr id="4" name="Oval 65"/>
                        <wps:cNvSpPr>
                          <a:spLocks noChangeArrowheads="1"/>
                        </wps:cNvSpPr>
                        <wps:spPr bwMode="auto">
                          <a:xfrm>
                            <a:off x="548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Oval 66"/>
                        <wps:cNvSpPr>
                          <a:spLocks noChangeArrowheads="1"/>
                        </wps:cNvSpPr>
                        <wps:spPr bwMode="auto">
                          <a:xfrm>
                            <a:off x="563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Oval 67"/>
                        <wps:cNvSpPr>
                          <a:spLocks noChangeArrowheads="1"/>
                        </wps:cNvSpPr>
                        <wps:spPr bwMode="auto">
                          <a:xfrm>
                            <a:off x="5786" y="739"/>
                            <a:ext cx="72" cy="72"/>
                          </a:xfrm>
                          <a:prstGeom prst="ellipse">
                            <a:avLst/>
                          </a:prstGeom>
                          <a:solidFill>
                            <a:srgbClr val="84A2C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id="Group 1" o:spid="_x0000_s1047" style="width:32.95pt;height:17.45pt;mso-position-horizontal-relative:char;mso-position-vertical-relative:line" coordorigin="5351,739"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">
              <v:shapetype id="_x0000_t202" coordsize="21600,21600" o:spt="202" path="m,l,21600r21600,l21600,xe">
                <v:stroke joinstyle="miter"/>
                <v:path gradientshapeok="t" o:connecttype="rect"/>
              </v:shapetype>
              <v:shape id="Text Box 63" o:spid="_x0000_s1048" type="#_x0000_t202" style="position:absolute;left:5351;top:800;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" filled="f" stroked="f">
                <v:textbox inset="0,0,0,0">
                  <w:txbxContent>
                    <w:p w:rsidR="00BF165E" w:rsidRDefault="00AA0AED">
                      <w:pPr>
                        <w:jc w:val="center"/>
                        <w:rPr>
                          <w:szCs w:val="18"/>
                        </w:rPr>
                      </w:pPr>
                      <w:r>
                        <w:fldChar w:fldCharType="begin"/>
                      </w:r>
                      <w:r w:rsidR="00BF165E">
                        <w:instrText xml:space="preserve"> PAGE    \* MERGEFORMAT </w:instrText>
                      </w:r>
                      <w:r>
                        <w:fldChar w:fldCharType="separate"/>
                      </w:r>
                      <w:r w:rsidR="000D258F" w:rsidRPr="000D258F">
                        <w:rPr>
                          <w:i/>
                          <w:iCs/>
                          <w:noProof/>
                          <w:sz w:val="18"/>
                          <w:szCs w:val="18"/>
                        </w:rPr>
                        <w:t>51</w:t>
                      </w:r>
                      <w:r>
                        <w:rPr>
                          <w:i/>
                          <w:iCs/>
                          <w:noProof/>
                          <w:sz w:val="18"/>
                          <w:szCs w:val="18"/>
                        </w:rPr>
                        <w:fldChar w:fldCharType="end"/>
                      </w:r>
                    </w:p>
                  </w:txbxContent>
                </v:textbox>
              </v:shape>
              <v:group id="Group 64" o:spid="_x0000_s1049" style="position:absolute;left:5494;top:739;width:372;height:72" coordorigin="5486,739"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oval id="Oval 65" o:spid="_x0000_s1050" style="position:absolute;left:54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" fillcolor="#84a2c6" stroked="f"/>
                <v:oval id="Oval 66" o:spid="_x0000_s1051" style="position:absolute;left:563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" fillcolor="#84a2c6" stroked="f"/>
                <v:oval id="Oval 67" o:spid="_x0000_s1052" style="position:absolute;left:57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" fillcolor="#84a2c6" stroked="f"/>
              </v:group>
              <w10:anchorlock/>
            </v:group>
          </w:pict>
        </mc:Fallback>
      </mc:AlternateContent>
    </w:r>
  </w:p>
  <w:p w:rsidR="00BF165E" w:rsidRDefault="00BF16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3E4C" w:rsidRDefault="007D3E4C" w:rsidP="0032582B">
      <w:pPr>
        <w:spacing w:after="0" w:line="240" w:lineRule="auto"/>
      </w:pPr>
      <w:r>
        <w:separator/>
      </w:r>
    </w:p>
  </w:footnote>
  <w:footnote w:type="continuationSeparator" w:id="0">
    <w:p w:rsidR="007D3E4C" w:rsidRDefault="007D3E4C" w:rsidP="003258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165E" w:rsidRDefault="000D258F">
    <w:pPr>
      <w:pStyle w:val="Header"/>
    </w:pPr>
    <w:r>
      <w:rPr>
        <w:noProof/>
        <w:lang w:eastAsia="en-ZA"/>
      </w:rPr>
      <mc:AlternateContent>
        <mc:Choice Requires="wps">
          <w:drawing>
            <wp:anchor distT="0" distB="0" distL="118745" distR="118745" simplePos="0" relativeHeight="251663360" behindDoc="1" locked="0" layoutInCell="1" allowOverlap="0">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728335" cy="262255"/>
              <wp:effectExtent l="0" t="0" r="0" b="0"/>
              <wp:wrapSquare wrapText="bothSides"/>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8335" cy="262255"/>
                      </a:xfrm>
                      <a:prstGeom prst="rect">
                        <a:avLst/>
                      </a:prstGeom>
                      <a:solidFill>
                        <a:srgbClr val="E7E6E6">
                          <a:lumMod val="75000"/>
                        </a:srgbClr>
                      </a:solidFill>
                      <a:ln w="12700" cap="flat" cmpd="sng" algn="ctr">
                        <a:noFill/>
                        <a:prstDash val="solid"/>
                        <a:miter lim="800000"/>
                      </a:ln>
                      <a:effectLst/>
                    </wps:spPr>
                    <wps:txbx>
                      <w:txbxContent>
                        <w:sdt>
                          <w:sdtPr>
                            <w:rPr>
                              <w:caps/>
                              <w:color w:val="FFFFFF" w:themeColor="background1"/>
                            </w:rPr>
                            <w:alias w:val="Title"/>
                            <w:tag w:val=""/>
                            <w:id w:val="-1060782728"/>
                            <w:dataBinding w:prefixMappings="xmlns:ns0='http://purl.org/dc/elements/1.1/' xmlns:ns1='http://schemas.openxmlformats.org/package/2006/metadata/core-properties' " w:xpath="/ns1:coreProperties[1]/ns0:title[1]" w:storeItemID="{6C3C8BC8-F283-45AE-878A-BAB7291924A1}"/>
                            <w:text/>
                          </w:sdtPr>
                          <w:sdtEndPr/>
                          <w:sdtContent>
                            <w:p w:rsidR="00BF165E" w:rsidRDefault="00BF165E">
                              <w:pPr>
                                <w:pStyle w:val="Header"/>
                                <w:jc w:val="center"/>
                                <w:rPr>
                                  <w:caps/>
                                  <w:color w:val="FFFFFF" w:themeColor="background1"/>
                                </w:rPr>
                              </w:pPr>
                              <w:r>
                                <w:rPr>
                                  <w:caps/>
                                  <w:color w:val="FFFFFF" w:themeColor="background1"/>
                                </w:rPr>
                                <w:t>review of nyandeni tourisM sector plan</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id="Rectangle 24" o:spid="_x0000_s1039" style="position:absolute;margin-left:0;margin-top:0;width:451.05pt;height:20.65pt;z-index:-25165312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" o:allowoverlap="f" fillcolor="#afabab" stroked="f" strokeweight="1pt">
              <v:path arrowok="t"/>
              <v:textbox style="mso-fit-shape-to-text:t">
                <w:txbxContent>
                  <w:sdt>
                    <w:sdtPr>
                      <w:rPr>
                        <w:caps/>
                        <w:color w:val="FFFFFF" w:themeColor="background1"/>
                      </w:rPr>
                      <w:alias w:val="Title"/>
                      <w:tag w:val=""/>
                      <w:id w:val="-1060782728"/>
                      <w:dataBinding w:prefixMappings="xmlns:ns0='http://purl.org/dc/elements/1.1/' xmlns:ns1='http://schemas.openxmlformats.org/package/2006/metadata/core-properties' " w:xpath="/ns1:coreProperties[1]/ns0:title[1]" w:storeItemID="{6C3C8BC8-F283-45AE-878A-BAB7291924A1}"/>
                      <w:text/>
                    </w:sdtPr>
                    <w:sdtEndPr/>
                    <w:sdtContent>
                      <w:p w:rsidR="00BF165E" w:rsidRDefault="00BF165E">
                        <w:pPr>
                          <w:pStyle w:val="Header"/>
                          <w:jc w:val="center"/>
                          <w:rPr>
                            <w:caps/>
                            <w:color w:val="FFFFFF" w:themeColor="background1"/>
                          </w:rPr>
                        </w:pPr>
                        <w:r>
                          <w:rPr>
                            <w:caps/>
                            <w:color w:val="FFFFFF" w:themeColor="background1"/>
                          </w:rPr>
                          <w:t>review of nyandeni tourisM sector plan</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165E" w:rsidRDefault="000D258F">
    <w:pPr>
      <w:pStyle w:val="Header"/>
    </w:pPr>
    <w:r>
      <w:rPr>
        <w:noProof/>
        <w:lang w:eastAsia="en-ZA"/>
      </w:rPr>
      <mc:AlternateContent>
        <mc:Choice Requires="wps">
          <w:drawing>
            <wp:anchor distT="0" distB="0" distL="118745" distR="118745" simplePos="0" relativeHeight="251661312" behindDoc="1" locked="0" layoutInCell="1" allowOverlap="0">
              <wp:simplePos x="0" y="0"/>
              <wp:positionH relativeFrom="margin">
                <wp:align>center</wp:align>
              </wp:positionH>
              <mc:AlternateContent>
                <mc:Choice Requires="wp14">
                  <wp:positionV relativeFrom="page">
                    <wp14:pctPosVOffset>4500</wp14:pctPosVOffset>
                  </wp:positionV>
                </mc:Choice>
                <mc:Fallback>
                  <wp:positionV relativeFrom="page">
                    <wp:posOffset>339725</wp:posOffset>
                  </wp:positionV>
                </mc:Fallback>
              </mc:AlternateContent>
              <wp:extent cx="8860155" cy="262255"/>
              <wp:effectExtent l="0" t="0" r="0" b="0"/>
              <wp:wrapSquare wrapText="bothSides"/>
              <wp:docPr id="197"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60155" cy="262255"/>
                      </a:xfrm>
                      <a:prstGeom prst="rect">
                        <a:avLst/>
                      </a:prstGeom>
                      <a:solidFill>
                        <a:schemeClr val="bg2">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BF165E" w:rsidRDefault="00BF165E">
                              <w:pPr>
                                <w:pStyle w:val="Header"/>
                                <w:jc w:val="center"/>
                                <w:rPr>
                                  <w:caps/>
                                  <w:color w:val="FFFFFF" w:themeColor="background1"/>
                                </w:rPr>
                              </w:pPr>
                              <w:r>
                                <w:rPr>
                                  <w:caps/>
                                  <w:color w:val="FFFFFF" w:themeColor="background1"/>
                                </w:rPr>
                                <w:t>review of nyandeni tourisM sector plan</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id="Rectangle 197" o:spid="_x0000_s1046" style="position:absolute;margin-left:0;margin-top:0;width:697.65pt;height:20.65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" o:allowoverlap="f" fillcolor="#aeaaaa [2414]" stroked="f" strokeweight="1pt">
              <v:path arrowok="t"/>
              <v:textbox style="mso-fit-shape-to-text:t">
                <w:txbxContent>
                  <w:sdt>
                    <w:sdtPr>
                      <w:rPr>
                        <w:caps/>
                        <w:color w:val="FFFFFF" w:themeColor="background1"/>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BF165E" w:rsidRDefault="00BF165E">
                        <w:pPr>
                          <w:pStyle w:val="Header"/>
                          <w:jc w:val="center"/>
                          <w:rPr>
                            <w:caps/>
                            <w:color w:val="FFFFFF" w:themeColor="background1"/>
                          </w:rPr>
                        </w:pPr>
                        <w:r>
                          <w:rPr>
                            <w:caps/>
                            <w:color w:val="FFFFFF" w:themeColor="background1"/>
                          </w:rPr>
                          <w:t>review of nyandeni tourisM sector plan</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75486"/>
    <w:multiLevelType w:val="hybridMultilevel"/>
    <w:tmpl w:val="AE30E07E"/>
    <w:lvl w:ilvl="0" w:tplc="1C090001">
      <w:start w:val="1"/>
      <w:numFmt w:val="bullet"/>
      <w:lvlText w:val=""/>
      <w:lvlJc w:val="left"/>
      <w:pPr>
        <w:tabs>
          <w:tab w:val="num" w:pos="720"/>
        </w:tabs>
        <w:ind w:left="720" w:hanging="360"/>
      </w:pPr>
      <w:rPr>
        <w:rFonts w:ascii="Symbol" w:hAnsi="Symbol" w:hint="default"/>
      </w:rPr>
    </w:lvl>
    <w:lvl w:ilvl="1" w:tplc="1C090003" w:tentative="1">
      <w:start w:val="1"/>
      <w:numFmt w:val="bullet"/>
      <w:lvlText w:val="o"/>
      <w:lvlJc w:val="left"/>
      <w:pPr>
        <w:tabs>
          <w:tab w:val="num" w:pos="1440"/>
        </w:tabs>
        <w:ind w:left="1440" w:hanging="360"/>
      </w:pPr>
      <w:rPr>
        <w:rFonts w:ascii="Courier New" w:hAnsi="Courier New" w:cs="Courier New" w:hint="default"/>
      </w:rPr>
    </w:lvl>
    <w:lvl w:ilvl="2" w:tplc="1C090005" w:tentative="1">
      <w:start w:val="1"/>
      <w:numFmt w:val="bullet"/>
      <w:lvlText w:val=""/>
      <w:lvlJc w:val="left"/>
      <w:pPr>
        <w:tabs>
          <w:tab w:val="num" w:pos="2160"/>
        </w:tabs>
        <w:ind w:left="2160" w:hanging="360"/>
      </w:pPr>
      <w:rPr>
        <w:rFonts w:ascii="Wingdings" w:hAnsi="Wingdings" w:hint="default"/>
      </w:rPr>
    </w:lvl>
    <w:lvl w:ilvl="3" w:tplc="1C090001" w:tentative="1">
      <w:start w:val="1"/>
      <w:numFmt w:val="bullet"/>
      <w:lvlText w:val=""/>
      <w:lvlJc w:val="left"/>
      <w:pPr>
        <w:tabs>
          <w:tab w:val="num" w:pos="2880"/>
        </w:tabs>
        <w:ind w:left="2880" w:hanging="360"/>
      </w:pPr>
      <w:rPr>
        <w:rFonts w:ascii="Symbol" w:hAnsi="Symbol" w:hint="default"/>
      </w:rPr>
    </w:lvl>
    <w:lvl w:ilvl="4" w:tplc="1C090003" w:tentative="1">
      <w:start w:val="1"/>
      <w:numFmt w:val="bullet"/>
      <w:lvlText w:val="o"/>
      <w:lvlJc w:val="left"/>
      <w:pPr>
        <w:tabs>
          <w:tab w:val="num" w:pos="3600"/>
        </w:tabs>
        <w:ind w:left="3600" w:hanging="360"/>
      </w:pPr>
      <w:rPr>
        <w:rFonts w:ascii="Courier New" w:hAnsi="Courier New" w:cs="Courier New" w:hint="default"/>
      </w:rPr>
    </w:lvl>
    <w:lvl w:ilvl="5" w:tplc="1C090005" w:tentative="1">
      <w:start w:val="1"/>
      <w:numFmt w:val="bullet"/>
      <w:lvlText w:val=""/>
      <w:lvlJc w:val="left"/>
      <w:pPr>
        <w:tabs>
          <w:tab w:val="num" w:pos="4320"/>
        </w:tabs>
        <w:ind w:left="4320" w:hanging="360"/>
      </w:pPr>
      <w:rPr>
        <w:rFonts w:ascii="Wingdings" w:hAnsi="Wingdings" w:hint="default"/>
      </w:rPr>
    </w:lvl>
    <w:lvl w:ilvl="6" w:tplc="1C090001" w:tentative="1">
      <w:start w:val="1"/>
      <w:numFmt w:val="bullet"/>
      <w:lvlText w:val=""/>
      <w:lvlJc w:val="left"/>
      <w:pPr>
        <w:tabs>
          <w:tab w:val="num" w:pos="5040"/>
        </w:tabs>
        <w:ind w:left="5040" w:hanging="360"/>
      </w:pPr>
      <w:rPr>
        <w:rFonts w:ascii="Symbol" w:hAnsi="Symbol" w:hint="default"/>
      </w:rPr>
    </w:lvl>
    <w:lvl w:ilvl="7" w:tplc="1C090003" w:tentative="1">
      <w:start w:val="1"/>
      <w:numFmt w:val="bullet"/>
      <w:lvlText w:val="o"/>
      <w:lvlJc w:val="left"/>
      <w:pPr>
        <w:tabs>
          <w:tab w:val="num" w:pos="5760"/>
        </w:tabs>
        <w:ind w:left="5760" w:hanging="360"/>
      </w:pPr>
      <w:rPr>
        <w:rFonts w:ascii="Courier New" w:hAnsi="Courier New" w:cs="Courier New" w:hint="default"/>
      </w:rPr>
    </w:lvl>
    <w:lvl w:ilvl="8" w:tplc="1C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D4355E"/>
    <w:multiLevelType w:val="hybridMultilevel"/>
    <w:tmpl w:val="2B96A3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3062469"/>
    <w:multiLevelType w:val="hybridMultilevel"/>
    <w:tmpl w:val="2442812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03D120D1"/>
    <w:multiLevelType w:val="hybridMultilevel"/>
    <w:tmpl w:val="3EE65110"/>
    <w:lvl w:ilvl="0" w:tplc="04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04892EE9"/>
    <w:multiLevelType w:val="hybridMultilevel"/>
    <w:tmpl w:val="B1FA70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05570475"/>
    <w:multiLevelType w:val="hybridMultilevel"/>
    <w:tmpl w:val="5E821A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05BE0561"/>
    <w:multiLevelType w:val="hybridMultilevel"/>
    <w:tmpl w:val="53207296"/>
    <w:lvl w:ilvl="0" w:tplc="1C090003">
      <w:start w:val="1"/>
      <w:numFmt w:val="bullet"/>
      <w:lvlText w:val="o"/>
      <w:lvlJc w:val="left"/>
      <w:pPr>
        <w:ind w:left="720" w:hanging="360"/>
      </w:pPr>
      <w:rPr>
        <w:rFonts w:ascii="Courier New" w:hAnsi="Courier New" w:cs="Courier New"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068002D6"/>
    <w:multiLevelType w:val="multilevel"/>
    <w:tmpl w:val="C5F00194"/>
    <w:lvl w:ilvl="0">
      <w:start w:val="1"/>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7DC2DD0"/>
    <w:multiLevelType w:val="hybridMultilevel"/>
    <w:tmpl w:val="9FAE3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C16C97"/>
    <w:multiLevelType w:val="hybridMultilevel"/>
    <w:tmpl w:val="6CEAE7B6"/>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0B102709"/>
    <w:multiLevelType w:val="hybridMultilevel"/>
    <w:tmpl w:val="A24E140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B4A4C9B"/>
    <w:multiLevelType w:val="hybridMultilevel"/>
    <w:tmpl w:val="2432E9F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0D193269"/>
    <w:multiLevelType w:val="hybridMultilevel"/>
    <w:tmpl w:val="30EE9554"/>
    <w:lvl w:ilvl="0" w:tplc="04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0DDA2738"/>
    <w:multiLevelType w:val="hybridMultilevel"/>
    <w:tmpl w:val="7834E256"/>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 w15:restartNumberingAfterBreak="0">
    <w:nsid w:val="0DDF55ED"/>
    <w:multiLevelType w:val="hybridMultilevel"/>
    <w:tmpl w:val="7F8CBAB8"/>
    <w:lvl w:ilvl="0" w:tplc="BDDE702A">
      <w:start w:val="1"/>
      <w:numFmt w:val="bullet"/>
      <w:lvlText w:val="•"/>
      <w:lvlJc w:val="left"/>
      <w:pPr>
        <w:tabs>
          <w:tab w:val="num" w:pos="720"/>
        </w:tabs>
        <w:ind w:left="720" w:hanging="360"/>
      </w:pPr>
      <w:rPr>
        <w:rFonts w:ascii="Times New Roman" w:hAnsi="Times New Roman" w:hint="default"/>
      </w:rPr>
    </w:lvl>
    <w:lvl w:ilvl="1" w:tplc="851044BA" w:tentative="1">
      <w:start w:val="1"/>
      <w:numFmt w:val="bullet"/>
      <w:lvlText w:val="•"/>
      <w:lvlJc w:val="left"/>
      <w:pPr>
        <w:tabs>
          <w:tab w:val="num" w:pos="1440"/>
        </w:tabs>
        <w:ind w:left="1440" w:hanging="360"/>
      </w:pPr>
      <w:rPr>
        <w:rFonts w:ascii="Times New Roman" w:hAnsi="Times New Roman" w:hint="default"/>
      </w:rPr>
    </w:lvl>
    <w:lvl w:ilvl="2" w:tplc="08DC1FEC" w:tentative="1">
      <w:start w:val="1"/>
      <w:numFmt w:val="bullet"/>
      <w:lvlText w:val="•"/>
      <w:lvlJc w:val="left"/>
      <w:pPr>
        <w:tabs>
          <w:tab w:val="num" w:pos="2160"/>
        </w:tabs>
        <w:ind w:left="2160" w:hanging="360"/>
      </w:pPr>
      <w:rPr>
        <w:rFonts w:ascii="Times New Roman" w:hAnsi="Times New Roman" w:hint="default"/>
      </w:rPr>
    </w:lvl>
    <w:lvl w:ilvl="3" w:tplc="137248A2" w:tentative="1">
      <w:start w:val="1"/>
      <w:numFmt w:val="bullet"/>
      <w:lvlText w:val="•"/>
      <w:lvlJc w:val="left"/>
      <w:pPr>
        <w:tabs>
          <w:tab w:val="num" w:pos="2880"/>
        </w:tabs>
        <w:ind w:left="2880" w:hanging="360"/>
      </w:pPr>
      <w:rPr>
        <w:rFonts w:ascii="Times New Roman" w:hAnsi="Times New Roman" w:hint="default"/>
      </w:rPr>
    </w:lvl>
    <w:lvl w:ilvl="4" w:tplc="E5AA531E" w:tentative="1">
      <w:start w:val="1"/>
      <w:numFmt w:val="bullet"/>
      <w:lvlText w:val="•"/>
      <w:lvlJc w:val="left"/>
      <w:pPr>
        <w:tabs>
          <w:tab w:val="num" w:pos="3600"/>
        </w:tabs>
        <w:ind w:left="3600" w:hanging="360"/>
      </w:pPr>
      <w:rPr>
        <w:rFonts w:ascii="Times New Roman" w:hAnsi="Times New Roman" w:hint="default"/>
      </w:rPr>
    </w:lvl>
    <w:lvl w:ilvl="5" w:tplc="F8A21478" w:tentative="1">
      <w:start w:val="1"/>
      <w:numFmt w:val="bullet"/>
      <w:lvlText w:val="•"/>
      <w:lvlJc w:val="left"/>
      <w:pPr>
        <w:tabs>
          <w:tab w:val="num" w:pos="4320"/>
        </w:tabs>
        <w:ind w:left="4320" w:hanging="360"/>
      </w:pPr>
      <w:rPr>
        <w:rFonts w:ascii="Times New Roman" w:hAnsi="Times New Roman" w:hint="default"/>
      </w:rPr>
    </w:lvl>
    <w:lvl w:ilvl="6" w:tplc="99DC2154" w:tentative="1">
      <w:start w:val="1"/>
      <w:numFmt w:val="bullet"/>
      <w:lvlText w:val="•"/>
      <w:lvlJc w:val="left"/>
      <w:pPr>
        <w:tabs>
          <w:tab w:val="num" w:pos="5040"/>
        </w:tabs>
        <w:ind w:left="5040" w:hanging="360"/>
      </w:pPr>
      <w:rPr>
        <w:rFonts w:ascii="Times New Roman" w:hAnsi="Times New Roman" w:hint="default"/>
      </w:rPr>
    </w:lvl>
    <w:lvl w:ilvl="7" w:tplc="0B865E2C" w:tentative="1">
      <w:start w:val="1"/>
      <w:numFmt w:val="bullet"/>
      <w:lvlText w:val="•"/>
      <w:lvlJc w:val="left"/>
      <w:pPr>
        <w:tabs>
          <w:tab w:val="num" w:pos="5760"/>
        </w:tabs>
        <w:ind w:left="5760" w:hanging="360"/>
      </w:pPr>
      <w:rPr>
        <w:rFonts w:ascii="Times New Roman" w:hAnsi="Times New Roman" w:hint="default"/>
      </w:rPr>
    </w:lvl>
    <w:lvl w:ilvl="8" w:tplc="135C0804"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0E3D6E9E"/>
    <w:multiLevelType w:val="hybridMultilevel"/>
    <w:tmpl w:val="EF7C140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6" w15:restartNumberingAfterBreak="0">
    <w:nsid w:val="0EEA6812"/>
    <w:multiLevelType w:val="hybridMultilevel"/>
    <w:tmpl w:val="A5A056C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0F126260"/>
    <w:multiLevelType w:val="hybridMultilevel"/>
    <w:tmpl w:val="FE7EDBD6"/>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11080AD4"/>
    <w:multiLevelType w:val="hybridMultilevel"/>
    <w:tmpl w:val="1C6495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11411FDA"/>
    <w:multiLevelType w:val="hybridMultilevel"/>
    <w:tmpl w:val="49083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551016"/>
    <w:multiLevelType w:val="hybridMultilevel"/>
    <w:tmpl w:val="A74CAED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137C2B7A"/>
    <w:multiLevelType w:val="hybridMultilevel"/>
    <w:tmpl w:val="3B2A2996"/>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13C949BF"/>
    <w:multiLevelType w:val="hybridMultilevel"/>
    <w:tmpl w:val="B8F2A9A4"/>
    <w:lvl w:ilvl="0" w:tplc="1C090001">
      <w:start w:val="1"/>
      <w:numFmt w:val="bullet"/>
      <w:lvlText w:val=""/>
      <w:lvlJc w:val="left"/>
      <w:pPr>
        <w:ind w:left="1080" w:hanging="360"/>
      </w:pPr>
      <w:rPr>
        <w:rFonts w:ascii="Symbol" w:hAnsi="Symbol"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3" w15:restartNumberingAfterBreak="0">
    <w:nsid w:val="154C3B79"/>
    <w:multiLevelType w:val="hybridMultilevel"/>
    <w:tmpl w:val="9CC6EC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16D23E3D"/>
    <w:multiLevelType w:val="hybridMultilevel"/>
    <w:tmpl w:val="D88623E2"/>
    <w:lvl w:ilvl="0" w:tplc="E08C030C">
      <w:start w:val="1"/>
      <w:numFmt w:val="bullet"/>
      <w:lvlText w:val="•"/>
      <w:lvlJc w:val="left"/>
      <w:pPr>
        <w:tabs>
          <w:tab w:val="num" w:pos="720"/>
        </w:tabs>
        <w:ind w:left="720" w:hanging="360"/>
      </w:pPr>
      <w:rPr>
        <w:rFonts w:ascii="Arial" w:hAnsi="Arial" w:hint="default"/>
      </w:rPr>
    </w:lvl>
    <w:lvl w:ilvl="1" w:tplc="5CC0C8DA" w:tentative="1">
      <w:start w:val="1"/>
      <w:numFmt w:val="bullet"/>
      <w:lvlText w:val="•"/>
      <w:lvlJc w:val="left"/>
      <w:pPr>
        <w:tabs>
          <w:tab w:val="num" w:pos="1440"/>
        </w:tabs>
        <w:ind w:left="1440" w:hanging="360"/>
      </w:pPr>
      <w:rPr>
        <w:rFonts w:ascii="Arial" w:hAnsi="Arial" w:hint="default"/>
      </w:rPr>
    </w:lvl>
    <w:lvl w:ilvl="2" w:tplc="F73A303E" w:tentative="1">
      <w:start w:val="1"/>
      <w:numFmt w:val="bullet"/>
      <w:lvlText w:val="•"/>
      <w:lvlJc w:val="left"/>
      <w:pPr>
        <w:tabs>
          <w:tab w:val="num" w:pos="2160"/>
        </w:tabs>
        <w:ind w:left="2160" w:hanging="360"/>
      </w:pPr>
      <w:rPr>
        <w:rFonts w:ascii="Arial" w:hAnsi="Arial" w:hint="default"/>
      </w:rPr>
    </w:lvl>
    <w:lvl w:ilvl="3" w:tplc="3D4CEBFE" w:tentative="1">
      <w:start w:val="1"/>
      <w:numFmt w:val="bullet"/>
      <w:lvlText w:val="•"/>
      <w:lvlJc w:val="left"/>
      <w:pPr>
        <w:tabs>
          <w:tab w:val="num" w:pos="2880"/>
        </w:tabs>
        <w:ind w:left="2880" w:hanging="360"/>
      </w:pPr>
      <w:rPr>
        <w:rFonts w:ascii="Arial" w:hAnsi="Arial" w:hint="default"/>
      </w:rPr>
    </w:lvl>
    <w:lvl w:ilvl="4" w:tplc="2CDC7918" w:tentative="1">
      <w:start w:val="1"/>
      <w:numFmt w:val="bullet"/>
      <w:lvlText w:val="•"/>
      <w:lvlJc w:val="left"/>
      <w:pPr>
        <w:tabs>
          <w:tab w:val="num" w:pos="3600"/>
        </w:tabs>
        <w:ind w:left="3600" w:hanging="360"/>
      </w:pPr>
      <w:rPr>
        <w:rFonts w:ascii="Arial" w:hAnsi="Arial" w:hint="default"/>
      </w:rPr>
    </w:lvl>
    <w:lvl w:ilvl="5" w:tplc="2D32427C" w:tentative="1">
      <w:start w:val="1"/>
      <w:numFmt w:val="bullet"/>
      <w:lvlText w:val="•"/>
      <w:lvlJc w:val="left"/>
      <w:pPr>
        <w:tabs>
          <w:tab w:val="num" w:pos="4320"/>
        </w:tabs>
        <w:ind w:left="4320" w:hanging="360"/>
      </w:pPr>
      <w:rPr>
        <w:rFonts w:ascii="Arial" w:hAnsi="Arial" w:hint="default"/>
      </w:rPr>
    </w:lvl>
    <w:lvl w:ilvl="6" w:tplc="16EA5B9E" w:tentative="1">
      <w:start w:val="1"/>
      <w:numFmt w:val="bullet"/>
      <w:lvlText w:val="•"/>
      <w:lvlJc w:val="left"/>
      <w:pPr>
        <w:tabs>
          <w:tab w:val="num" w:pos="5040"/>
        </w:tabs>
        <w:ind w:left="5040" w:hanging="360"/>
      </w:pPr>
      <w:rPr>
        <w:rFonts w:ascii="Arial" w:hAnsi="Arial" w:hint="default"/>
      </w:rPr>
    </w:lvl>
    <w:lvl w:ilvl="7" w:tplc="162296C4" w:tentative="1">
      <w:start w:val="1"/>
      <w:numFmt w:val="bullet"/>
      <w:lvlText w:val="•"/>
      <w:lvlJc w:val="left"/>
      <w:pPr>
        <w:tabs>
          <w:tab w:val="num" w:pos="5760"/>
        </w:tabs>
        <w:ind w:left="5760" w:hanging="360"/>
      </w:pPr>
      <w:rPr>
        <w:rFonts w:ascii="Arial" w:hAnsi="Arial" w:hint="default"/>
      </w:rPr>
    </w:lvl>
    <w:lvl w:ilvl="8" w:tplc="63F8879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757220F"/>
    <w:multiLevelType w:val="hybridMultilevel"/>
    <w:tmpl w:val="FCEC8C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17DC7A01"/>
    <w:multiLevelType w:val="hybridMultilevel"/>
    <w:tmpl w:val="9DD0A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DC3918"/>
    <w:multiLevelType w:val="hybridMultilevel"/>
    <w:tmpl w:val="2926E81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1A2C49EB"/>
    <w:multiLevelType w:val="hybridMultilevel"/>
    <w:tmpl w:val="172E95E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 w15:restartNumberingAfterBreak="0">
    <w:nsid w:val="1A5C72DA"/>
    <w:multiLevelType w:val="hybridMultilevel"/>
    <w:tmpl w:val="B95445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1BBA5B07"/>
    <w:multiLevelType w:val="hybridMultilevel"/>
    <w:tmpl w:val="B1AE1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37205F"/>
    <w:multiLevelType w:val="hybridMultilevel"/>
    <w:tmpl w:val="2FAE8FA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15:restartNumberingAfterBreak="0">
    <w:nsid w:val="1CBE6D1D"/>
    <w:multiLevelType w:val="hybridMultilevel"/>
    <w:tmpl w:val="9DE60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F230C3"/>
    <w:multiLevelType w:val="hybridMultilevel"/>
    <w:tmpl w:val="B2528DA2"/>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34" w15:restartNumberingAfterBreak="0">
    <w:nsid w:val="1EA567B4"/>
    <w:multiLevelType w:val="hybridMultilevel"/>
    <w:tmpl w:val="4ACE3CF0"/>
    <w:lvl w:ilvl="0" w:tplc="04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 w15:restartNumberingAfterBreak="0">
    <w:nsid w:val="1EC516C5"/>
    <w:multiLevelType w:val="hybridMultilevel"/>
    <w:tmpl w:val="94ECCCC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1F0E0BBC"/>
    <w:multiLevelType w:val="hybridMultilevel"/>
    <w:tmpl w:val="62189E46"/>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2196414A"/>
    <w:multiLevelType w:val="hybridMultilevel"/>
    <w:tmpl w:val="0AD0079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 w15:restartNumberingAfterBreak="0">
    <w:nsid w:val="21A84FFF"/>
    <w:multiLevelType w:val="hybridMultilevel"/>
    <w:tmpl w:val="6A469596"/>
    <w:lvl w:ilvl="0" w:tplc="1C09000F">
      <w:start w:val="1"/>
      <w:numFmt w:val="decimal"/>
      <w:lvlText w:val="%1."/>
      <w:lvlJc w:val="left"/>
      <w:pPr>
        <w:ind w:left="4755" w:hanging="360"/>
      </w:pPr>
    </w:lvl>
    <w:lvl w:ilvl="1" w:tplc="1C090019" w:tentative="1">
      <w:start w:val="1"/>
      <w:numFmt w:val="lowerLetter"/>
      <w:lvlText w:val="%2."/>
      <w:lvlJc w:val="left"/>
      <w:pPr>
        <w:ind w:left="5475" w:hanging="360"/>
      </w:pPr>
    </w:lvl>
    <w:lvl w:ilvl="2" w:tplc="1C09001B" w:tentative="1">
      <w:start w:val="1"/>
      <w:numFmt w:val="lowerRoman"/>
      <w:lvlText w:val="%3."/>
      <w:lvlJc w:val="right"/>
      <w:pPr>
        <w:ind w:left="6195" w:hanging="180"/>
      </w:pPr>
    </w:lvl>
    <w:lvl w:ilvl="3" w:tplc="1C09000F" w:tentative="1">
      <w:start w:val="1"/>
      <w:numFmt w:val="decimal"/>
      <w:lvlText w:val="%4."/>
      <w:lvlJc w:val="left"/>
      <w:pPr>
        <w:ind w:left="6915" w:hanging="360"/>
      </w:pPr>
    </w:lvl>
    <w:lvl w:ilvl="4" w:tplc="1C090019" w:tentative="1">
      <w:start w:val="1"/>
      <w:numFmt w:val="lowerLetter"/>
      <w:lvlText w:val="%5."/>
      <w:lvlJc w:val="left"/>
      <w:pPr>
        <w:ind w:left="7635" w:hanging="360"/>
      </w:pPr>
    </w:lvl>
    <w:lvl w:ilvl="5" w:tplc="1C09001B" w:tentative="1">
      <w:start w:val="1"/>
      <w:numFmt w:val="lowerRoman"/>
      <w:lvlText w:val="%6."/>
      <w:lvlJc w:val="right"/>
      <w:pPr>
        <w:ind w:left="8355" w:hanging="180"/>
      </w:pPr>
    </w:lvl>
    <w:lvl w:ilvl="6" w:tplc="1C09000F" w:tentative="1">
      <w:start w:val="1"/>
      <w:numFmt w:val="decimal"/>
      <w:lvlText w:val="%7."/>
      <w:lvlJc w:val="left"/>
      <w:pPr>
        <w:ind w:left="9075" w:hanging="360"/>
      </w:pPr>
    </w:lvl>
    <w:lvl w:ilvl="7" w:tplc="1C090019" w:tentative="1">
      <w:start w:val="1"/>
      <w:numFmt w:val="lowerLetter"/>
      <w:lvlText w:val="%8."/>
      <w:lvlJc w:val="left"/>
      <w:pPr>
        <w:ind w:left="9795" w:hanging="360"/>
      </w:pPr>
    </w:lvl>
    <w:lvl w:ilvl="8" w:tplc="1C09001B" w:tentative="1">
      <w:start w:val="1"/>
      <w:numFmt w:val="lowerRoman"/>
      <w:lvlText w:val="%9."/>
      <w:lvlJc w:val="right"/>
      <w:pPr>
        <w:ind w:left="10515" w:hanging="180"/>
      </w:pPr>
    </w:lvl>
  </w:abstractNum>
  <w:abstractNum w:abstractNumId="39" w15:restartNumberingAfterBreak="0">
    <w:nsid w:val="22961CB0"/>
    <w:multiLevelType w:val="hybridMultilevel"/>
    <w:tmpl w:val="1FAECC10"/>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244761B3"/>
    <w:multiLevelType w:val="hybridMultilevel"/>
    <w:tmpl w:val="B5DEB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8226A66"/>
    <w:multiLevelType w:val="hybridMultilevel"/>
    <w:tmpl w:val="1CCE523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2" w15:restartNumberingAfterBreak="0">
    <w:nsid w:val="288E18DC"/>
    <w:multiLevelType w:val="hybridMultilevel"/>
    <w:tmpl w:val="C784A2D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3" w15:restartNumberingAfterBreak="0">
    <w:nsid w:val="28D10FAB"/>
    <w:multiLevelType w:val="hybridMultilevel"/>
    <w:tmpl w:val="88D6EA36"/>
    <w:lvl w:ilvl="0" w:tplc="D676065E">
      <w:start w:val="1"/>
      <w:numFmt w:val="bullet"/>
      <w:lvlText w:val="•"/>
      <w:lvlJc w:val="left"/>
      <w:pPr>
        <w:tabs>
          <w:tab w:val="num" w:pos="720"/>
        </w:tabs>
        <w:ind w:left="720" w:hanging="360"/>
      </w:pPr>
      <w:rPr>
        <w:rFonts w:ascii="Arial" w:hAnsi="Arial" w:hint="default"/>
      </w:rPr>
    </w:lvl>
    <w:lvl w:ilvl="1" w:tplc="BE3479C2">
      <w:start w:val="1"/>
      <w:numFmt w:val="bullet"/>
      <w:lvlText w:val="•"/>
      <w:lvlJc w:val="left"/>
      <w:pPr>
        <w:tabs>
          <w:tab w:val="num" w:pos="1440"/>
        </w:tabs>
        <w:ind w:left="1440" w:hanging="360"/>
      </w:pPr>
      <w:rPr>
        <w:rFonts w:ascii="Arial" w:hAnsi="Arial" w:hint="default"/>
      </w:rPr>
    </w:lvl>
    <w:lvl w:ilvl="2" w:tplc="8FF42192" w:tentative="1">
      <w:start w:val="1"/>
      <w:numFmt w:val="bullet"/>
      <w:lvlText w:val="•"/>
      <w:lvlJc w:val="left"/>
      <w:pPr>
        <w:tabs>
          <w:tab w:val="num" w:pos="2160"/>
        </w:tabs>
        <w:ind w:left="2160" w:hanging="360"/>
      </w:pPr>
      <w:rPr>
        <w:rFonts w:ascii="Arial" w:hAnsi="Arial" w:hint="default"/>
      </w:rPr>
    </w:lvl>
    <w:lvl w:ilvl="3" w:tplc="3B14CB6C" w:tentative="1">
      <w:start w:val="1"/>
      <w:numFmt w:val="bullet"/>
      <w:lvlText w:val="•"/>
      <w:lvlJc w:val="left"/>
      <w:pPr>
        <w:tabs>
          <w:tab w:val="num" w:pos="2880"/>
        </w:tabs>
        <w:ind w:left="2880" w:hanging="360"/>
      </w:pPr>
      <w:rPr>
        <w:rFonts w:ascii="Arial" w:hAnsi="Arial" w:hint="default"/>
      </w:rPr>
    </w:lvl>
    <w:lvl w:ilvl="4" w:tplc="841E05A4" w:tentative="1">
      <w:start w:val="1"/>
      <w:numFmt w:val="bullet"/>
      <w:lvlText w:val="•"/>
      <w:lvlJc w:val="left"/>
      <w:pPr>
        <w:tabs>
          <w:tab w:val="num" w:pos="3600"/>
        </w:tabs>
        <w:ind w:left="3600" w:hanging="360"/>
      </w:pPr>
      <w:rPr>
        <w:rFonts w:ascii="Arial" w:hAnsi="Arial" w:hint="default"/>
      </w:rPr>
    </w:lvl>
    <w:lvl w:ilvl="5" w:tplc="BD4A7AD6" w:tentative="1">
      <w:start w:val="1"/>
      <w:numFmt w:val="bullet"/>
      <w:lvlText w:val="•"/>
      <w:lvlJc w:val="left"/>
      <w:pPr>
        <w:tabs>
          <w:tab w:val="num" w:pos="4320"/>
        </w:tabs>
        <w:ind w:left="4320" w:hanging="360"/>
      </w:pPr>
      <w:rPr>
        <w:rFonts w:ascii="Arial" w:hAnsi="Arial" w:hint="default"/>
      </w:rPr>
    </w:lvl>
    <w:lvl w:ilvl="6" w:tplc="DA488E86" w:tentative="1">
      <w:start w:val="1"/>
      <w:numFmt w:val="bullet"/>
      <w:lvlText w:val="•"/>
      <w:lvlJc w:val="left"/>
      <w:pPr>
        <w:tabs>
          <w:tab w:val="num" w:pos="5040"/>
        </w:tabs>
        <w:ind w:left="5040" w:hanging="360"/>
      </w:pPr>
      <w:rPr>
        <w:rFonts w:ascii="Arial" w:hAnsi="Arial" w:hint="default"/>
      </w:rPr>
    </w:lvl>
    <w:lvl w:ilvl="7" w:tplc="42D09756" w:tentative="1">
      <w:start w:val="1"/>
      <w:numFmt w:val="bullet"/>
      <w:lvlText w:val="•"/>
      <w:lvlJc w:val="left"/>
      <w:pPr>
        <w:tabs>
          <w:tab w:val="num" w:pos="5760"/>
        </w:tabs>
        <w:ind w:left="5760" w:hanging="360"/>
      </w:pPr>
      <w:rPr>
        <w:rFonts w:ascii="Arial" w:hAnsi="Arial" w:hint="default"/>
      </w:rPr>
    </w:lvl>
    <w:lvl w:ilvl="8" w:tplc="3F9E0AF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29653FDA"/>
    <w:multiLevelType w:val="hybridMultilevel"/>
    <w:tmpl w:val="DA0A6A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5" w15:restartNumberingAfterBreak="0">
    <w:nsid w:val="2AC5082E"/>
    <w:multiLevelType w:val="hybridMultilevel"/>
    <w:tmpl w:val="D81C367A"/>
    <w:lvl w:ilvl="0" w:tplc="A3AC80A2">
      <w:start w:val="1"/>
      <w:numFmt w:val="bullet"/>
      <w:pStyle w:val="Bullet1"/>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CD22EEC"/>
    <w:multiLevelType w:val="hybridMultilevel"/>
    <w:tmpl w:val="80B407B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7" w15:restartNumberingAfterBreak="0">
    <w:nsid w:val="2E8E3B86"/>
    <w:multiLevelType w:val="hybridMultilevel"/>
    <w:tmpl w:val="86C6E45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8" w15:restartNumberingAfterBreak="0">
    <w:nsid w:val="2F580B97"/>
    <w:multiLevelType w:val="hybridMultilevel"/>
    <w:tmpl w:val="B2CCC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FC43AEE"/>
    <w:multiLevelType w:val="hybridMultilevel"/>
    <w:tmpl w:val="D996F6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30487B33"/>
    <w:multiLevelType w:val="hybridMultilevel"/>
    <w:tmpl w:val="5F76A38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1" w15:restartNumberingAfterBreak="0">
    <w:nsid w:val="309B78B9"/>
    <w:multiLevelType w:val="hybridMultilevel"/>
    <w:tmpl w:val="584E21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2" w15:restartNumberingAfterBreak="0">
    <w:nsid w:val="312C31FC"/>
    <w:multiLevelType w:val="hybridMultilevel"/>
    <w:tmpl w:val="83A2489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15:restartNumberingAfterBreak="0">
    <w:nsid w:val="31537179"/>
    <w:multiLevelType w:val="hybridMultilevel"/>
    <w:tmpl w:val="4BC2E8B0"/>
    <w:lvl w:ilvl="0" w:tplc="04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15:restartNumberingAfterBreak="0">
    <w:nsid w:val="329B314E"/>
    <w:multiLevelType w:val="hybridMultilevel"/>
    <w:tmpl w:val="99B2E5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5" w15:restartNumberingAfterBreak="0">
    <w:nsid w:val="34850F74"/>
    <w:multiLevelType w:val="hybridMultilevel"/>
    <w:tmpl w:val="FE7EDBD6"/>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6" w15:restartNumberingAfterBreak="0">
    <w:nsid w:val="34E43A18"/>
    <w:multiLevelType w:val="hybridMultilevel"/>
    <w:tmpl w:val="D3E6BE6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7" w15:restartNumberingAfterBreak="0">
    <w:nsid w:val="35BF234A"/>
    <w:multiLevelType w:val="hybridMultilevel"/>
    <w:tmpl w:val="1C8EC2E2"/>
    <w:lvl w:ilvl="0" w:tplc="1C090001">
      <w:start w:val="1"/>
      <w:numFmt w:val="bullet"/>
      <w:lvlText w:val=""/>
      <w:lvlJc w:val="left"/>
      <w:pPr>
        <w:ind w:left="2160" w:hanging="360"/>
      </w:pPr>
      <w:rPr>
        <w:rFonts w:ascii="Symbol" w:hAnsi="Symbol" w:hint="default"/>
      </w:rPr>
    </w:lvl>
    <w:lvl w:ilvl="1" w:tplc="1C090003" w:tentative="1">
      <w:start w:val="1"/>
      <w:numFmt w:val="bullet"/>
      <w:lvlText w:val="o"/>
      <w:lvlJc w:val="left"/>
      <w:pPr>
        <w:ind w:left="2880" w:hanging="360"/>
      </w:pPr>
      <w:rPr>
        <w:rFonts w:ascii="Courier New" w:hAnsi="Courier New" w:cs="Courier New" w:hint="default"/>
      </w:rPr>
    </w:lvl>
    <w:lvl w:ilvl="2" w:tplc="1C090005" w:tentative="1">
      <w:start w:val="1"/>
      <w:numFmt w:val="bullet"/>
      <w:lvlText w:val=""/>
      <w:lvlJc w:val="left"/>
      <w:pPr>
        <w:ind w:left="3600" w:hanging="360"/>
      </w:pPr>
      <w:rPr>
        <w:rFonts w:ascii="Wingdings" w:hAnsi="Wingdings" w:hint="default"/>
      </w:rPr>
    </w:lvl>
    <w:lvl w:ilvl="3" w:tplc="1C090001" w:tentative="1">
      <w:start w:val="1"/>
      <w:numFmt w:val="bullet"/>
      <w:lvlText w:val=""/>
      <w:lvlJc w:val="left"/>
      <w:pPr>
        <w:ind w:left="4320" w:hanging="360"/>
      </w:pPr>
      <w:rPr>
        <w:rFonts w:ascii="Symbol" w:hAnsi="Symbol" w:hint="default"/>
      </w:rPr>
    </w:lvl>
    <w:lvl w:ilvl="4" w:tplc="1C090003" w:tentative="1">
      <w:start w:val="1"/>
      <w:numFmt w:val="bullet"/>
      <w:lvlText w:val="o"/>
      <w:lvlJc w:val="left"/>
      <w:pPr>
        <w:ind w:left="5040" w:hanging="360"/>
      </w:pPr>
      <w:rPr>
        <w:rFonts w:ascii="Courier New" w:hAnsi="Courier New" w:cs="Courier New" w:hint="default"/>
      </w:rPr>
    </w:lvl>
    <w:lvl w:ilvl="5" w:tplc="1C090005" w:tentative="1">
      <w:start w:val="1"/>
      <w:numFmt w:val="bullet"/>
      <w:lvlText w:val=""/>
      <w:lvlJc w:val="left"/>
      <w:pPr>
        <w:ind w:left="5760" w:hanging="360"/>
      </w:pPr>
      <w:rPr>
        <w:rFonts w:ascii="Wingdings" w:hAnsi="Wingdings" w:hint="default"/>
      </w:rPr>
    </w:lvl>
    <w:lvl w:ilvl="6" w:tplc="1C090001" w:tentative="1">
      <w:start w:val="1"/>
      <w:numFmt w:val="bullet"/>
      <w:lvlText w:val=""/>
      <w:lvlJc w:val="left"/>
      <w:pPr>
        <w:ind w:left="6480" w:hanging="360"/>
      </w:pPr>
      <w:rPr>
        <w:rFonts w:ascii="Symbol" w:hAnsi="Symbol" w:hint="default"/>
      </w:rPr>
    </w:lvl>
    <w:lvl w:ilvl="7" w:tplc="1C090003" w:tentative="1">
      <w:start w:val="1"/>
      <w:numFmt w:val="bullet"/>
      <w:lvlText w:val="o"/>
      <w:lvlJc w:val="left"/>
      <w:pPr>
        <w:ind w:left="7200" w:hanging="360"/>
      </w:pPr>
      <w:rPr>
        <w:rFonts w:ascii="Courier New" w:hAnsi="Courier New" w:cs="Courier New" w:hint="default"/>
      </w:rPr>
    </w:lvl>
    <w:lvl w:ilvl="8" w:tplc="1C090005" w:tentative="1">
      <w:start w:val="1"/>
      <w:numFmt w:val="bullet"/>
      <w:lvlText w:val=""/>
      <w:lvlJc w:val="left"/>
      <w:pPr>
        <w:ind w:left="7920" w:hanging="360"/>
      </w:pPr>
      <w:rPr>
        <w:rFonts w:ascii="Wingdings" w:hAnsi="Wingdings" w:hint="default"/>
      </w:rPr>
    </w:lvl>
  </w:abstractNum>
  <w:abstractNum w:abstractNumId="58" w15:restartNumberingAfterBreak="0">
    <w:nsid w:val="364D67C2"/>
    <w:multiLevelType w:val="hybridMultilevel"/>
    <w:tmpl w:val="7808616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37E74AFD"/>
    <w:multiLevelType w:val="hybridMultilevel"/>
    <w:tmpl w:val="AE7EA0AE"/>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0" w15:restartNumberingAfterBreak="0">
    <w:nsid w:val="3A1E58DB"/>
    <w:multiLevelType w:val="hybridMultilevel"/>
    <w:tmpl w:val="203639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1" w15:restartNumberingAfterBreak="0">
    <w:nsid w:val="3B1A0F8E"/>
    <w:multiLevelType w:val="hybridMultilevel"/>
    <w:tmpl w:val="ECEA944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2" w15:restartNumberingAfterBreak="0">
    <w:nsid w:val="3B9165C8"/>
    <w:multiLevelType w:val="hybridMultilevel"/>
    <w:tmpl w:val="052472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3" w15:restartNumberingAfterBreak="0">
    <w:nsid w:val="3BFB4D26"/>
    <w:multiLevelType w:val="hybridMultilevel"/>
    <w:tmpl w:val="A7C00938"/>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4" w15:restartNumberingAfterBreak="0">
    <w:nsid w:val="3CD74F1D"/>
    <w:multiLevelType w:val="hybridMultilevel"/>
    <w:tmpl w:val="B53086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5" w15:restartNumberingAfterBreak="0">
    <w:nsid w:val="3DFC2D29"/>
    <w:multiLevelType w:val="hybridMultilevel"/>
    <w:tmpl w:val="4D9232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6" w15:restartNumberingAfterBreak="0">
    <w:nsid w:val="3E712402"/>
    <w:multiLevelType w:val="hybridMultilevel"/>
    <w:tmpl w:val="399A3520"/>
    <w:lvl w:ilvl="0" w:tplc="78F4AF8C">
      <w:start w:val="1"/>
      <w:numFmt w:val="bullet"/>
      <w:lvlText w:val="•"/>
      <w:lvlJc w:val="left"/>
      <w:pPr>
        <w:tabs>
          <w:tab w:val="num" w:pos="720"/>
        </w:tabs>
        <w:ind w:left="720" w:hanging="360"/>
      </w:pPr>
      <w:rPr>
        <w:rFonts w:ascii="Times New Roman" w:hAnsi="Times New Roman" w:hint="default"/>
      </w:rPr>
    </w:lvl>
    <w:lvl w:ilvl="1" w:tplc="26AA8B1E" w:tentative="1">
      <w:start w:val="1"/>
      <w:numFmt w:val="bullet"/>
      <w:lvlText w:val="•"/>
      <w:lvlJc w:val="left"/>
      <w:pPr>
        <w:tabs>
          <w:tab w:val="num" w:pos="1440"/>
        </w:tabs>
        <w:ind w:left="1440" w:hanging="360"/>
      </w:pPr>
      <w:rPr>
        <w:rFonts w:ascii="Times New Roman" w:hAnsi="Times New Roman" w:hint="default"/>
      </w:rPr>
    </w:lvl>
    <w:lvl w:ilvl="2" w:tplc="A45C0C0E" w:tentative="1">
      <w:start w:val="1"/>
      <w:numFmt w:val="bullet"/>
      <w:lvlText w:val="•"/>
      <w:lvlJc w:val="left"/>
      <w:pPr>
        <w:tabs>
          <w:tab w:val="num" w:pos="2160"/>
        </w:tabs>
        <w:ind w:left="2160" w:hanging="360"/>
      </w:pPr>
      <w:rPr>
        <w:rFonts w:ascii="Times New Roman" w:hAnsi="Times New Roman" w:hint="default"/>
      </w:rPr>
    </w:lvl>
    <w:lvl w:ilvl="3" w:tplc="E59EA5B0" w:tentative="1">
      <w:start w:val="1"/>
      <w:numFmt w:val="bullet"/>
      <w:lvlText w:val="•"/>
      <w:lvlJc w:val="left"/>
      <w:pPr>
        <w:tabs>
          <w:tab w:val="num" w:pos="2880"/>
        </w:tabs>
        <w:ind w:left="2880" w:hanging="360"/>
      </w:pPr>
      <w:rPr>
        <w:rFonts w:ascii="Times New Roman" w:hAnsi="Times New Roman" w:hint="default"/>
      </w:rPr>
    </w:lvl>
    <w:lvl w:ilvl="4" w:tplc="FA52A806" w:tentative="1">
      <w:start w:val="1"/>
      <w:numFmt w:val="bullet"/>
      <w:lvlText w:val="•"/>
      <w:lvlJc w:val="left"/>
      <w:pPr>
        <w:tabs>
          <w:tab w:val="num" w:pos="3600"/>
        </w:tabs>
        <w:ind w:left="3600" w:hanging="360"/>
      </w:pPr>
      <w:rPr>
        <w:rFonts w:ascii="Times New Roman" w:hAnsi="Times New Roman" w:hint="default"/>
      </w:rPr>
    </w:lvl>
    <w:lvl w:ilvl="5" w:tplc="8EC82436" w:tentative="1">
      <w:start w:val="1"/>
      <w:numFmt w:val="bullet"/>
      <w:lvlText w:val="•"/>
      <w:lvlJc w:val="left"/>
      <w:pPr>
        <w:tabs>
          <w:tab w:val="num" w:pos="4320"/>
        </w:tabs>
        <w:ind w:left="4320" w:hanging="360"/>
      </w:pPr>
      <w:rPr>
        <w:rFonts w:ascii="Times New Roman" w:hAnsi="Times New Roman" w:hint="default"/>
      </w:rPr>
    </w:lvl>
    <w:lvl w:ilvl="6" w:tplc="9738B49E" w:tentative="1">
      <w:start w:val="1"/>
      <w:numFmt w:val="bullet"/>
      <w:lvlText w:val="•"/>
      <w:lvlJc w:val="left"/>
      <w:pPr>
        <w:tabs>
          <w:tab w:val="num" w:pos="5040"/>
        </w:tabs>
        <w:ind w:left="5040" w:hanging="360"/>
      </w:pPr>
      <w:rPr>
        <w:rFonts w:ascii="Times New Roman" w:hAnsi="Times New Roman" w:hint="default"/>
      </w:rPr>
    </w:lvl>
    <w:lvl w:ilvl="7" w:tplc="AD343DDC" w:tentative="1">
      <w:start w:val="1"/>
      <w:numFmt w:val="bullet"/>
      <w:lvlText w:val="•"/>
      <w:lvlJc w:val="left"/>
      <w:pPr>
        <w:tabs>
          <w:tab w:val="num" w:pos="5760"/>
        </w:tabs>
        <w:ind w:left="5760" w:hanging="360"/>
      </w:pPr>
      <w:rPr>
        <w:rFonts w:ascii="Times New Roman" w:hAnsi="Times New Roman" w:hint="default"/>
      </w:rPr>
    </w:lvl>
    <w:lvl w:ilvl="8" w:tplc="98F0A706"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402B7BAE"/>
    <w:multiLevelType w:val="hybridMultilevel"/>
    <w:tmpl w:val="281C2B5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8" w15:restartNumberingAfterBreak="0">
    <w:nsid w:val="409A0BB9"/>
    <w:multiLevelType w:val="hybridMultilevel"/>
    <w:tmpl w:val="D99601D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9" w15:restartNumberingAfterBreak="0">
    <w:nsid w:val="40E306CC"/>
    <w:multiLevelType w:val="hybridMultilevel"/>
    <w:tmpl w:val="C49C3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1272A0F"/>
    <w:multiLevelType w:val="hybridMultilevel"/>
    <w:tmpl w:val="5ECC2BD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1" w15:restartNumberingAfterBreak="0">
    <w:nsid w:val="420B72CD"/>
    <w:multiLevelType w:val="hybridMultilevel"/>
    <w:tmpl w:val="07CEA4F0"/>
    <w:lvl w:ilvl="0" w:tplc="3D648FE8">
      <w:start w:val="1"/>
      <w:numFmt w:val="bullet"/>
      <w:lvlText w:val="•"/>
      <w:lvlJc w:val="left"/>
      <w:pPr>
        <w:tabs>
          <w:tab w:val="num" w:pos="720"/>
        </w:tabs>
        <w:ind w:left="720" w:hanging="360"/>
      </w:pPr>
      <w:rPr>
        <w:rFonts w:ascii="Arial" w:hAnsi="Arial" w:hint="default"/>
      </w:rPr>
    </w:lvl>
    <w:lvl w:ilvl="1" w:tplc="437075BC" w:tentative="1">
      <w:start w:val="1"/>
      <w:numFmt w:val="bullet"/>
      <w:lvlText w:val="•"/>
      <w:lvlJc w:val="left"/>
      <w:pPr>
        <w:tabs>
          <w:tab w:val="num" w:pos="1440"/>
        </w:tabs>
        <w:ind w:left="1440" w:hanging="360"/>
      </w:pPr>
      <w:rPr>
        <w:rFonts w:ascii="Arial" w:hAnsi="Arial" w:hint="default"/>
      </w:rPr>
    </w:lvl>
    <w:lvl w:ilvl="2" w:tplc="2ACE7684" w:tentative="1">
      <w:start w:val="1"/>
      <w:numFmt w:val="bullet"/>
      <w:lvlText w:val="•"/>
      <w:lvlJc w:val="left"/>
      <w:pPr>
        <w:tabs>
          <w:tab w:val="num" w:pos="2160"/>
        </w:tabs>
        <w:ind w:left="2160" w:hanging="360"/>
      </w:pPr>
      <w:rPr>
        <w:rFonts w:ascii="Arial" w:hAnsi="Arial" w:hint="default"/>
      </w:rPr>
    </w:lvl>
    <w:lvl w:ilvl="3" w:tplc="236C3226" w:tentative="1">
      <w:start w:val="1"/>
      <w:numFmt w:val="bullet"/>
      <w:lvlText w:val="•"/>
      <w:lvlJc w:val="left"/>
      <w:pPr>
        <w:tabs>
          <w:tab w:val="num" w:pos="2880"/>
        </w:tabs>
        <w:ind w:left="2880" w:hanging="360"/>
      </w:pPr>
      <w:rPr>
        <w:rFonts w:ascii="Arial" w:hAnsi="Arial" w:hint="default"/>
      </w:rPr>
    </w:lvl>
    <w:lvl w:ilvl="4" w:tplc="3A8EED3C" w:tentative="1">
      <w:start w:val="1"/>
      <w:numFmt w:val="bullet"/>
      <w:lvlText w:val="•"/>
      <w:lvlJc w:val="left"/>
      <w:pPr>
        <w:tabs>
          <w:tab w:val="num" w:pos="3600"/>
        </w:tabs>
        <w:ind w:left="3600" w:hanging="360"/>
      </w:pPr>
      <w:rPr>
        <w:rFonts w:ascii="Arial" w:hAnsi="Arial" w:hint="default"/>
      </w:rPr>
    </w:lvl>
    <w:lvl w:ilvl="5" w:tplc="AF12F556" w:tentative="1">
      <w:start w:val="1"/>
      <w:numFmt w:val="bullet"/>
      <w:lvlText w:val="•"/>
      <w:lvlJc w:val="left"/>
      <w:pPr>
        <w:tabs>
          <w:tab w:val="num" w:pos="4320"/>
        </w:tabs>
        <w:ind w:left="4320" w:hanging="360"/>
      </w:pPr>
      <w:rPr>
        <w:rFonts w:ascii="Arial" w:hAnsi="Arial" w:hint="default"/>
      </w:rPr>
    </w:lvl>
    <w:lvl w:ilvl="6" w:tplc="AB905DCA" w:tentative="1">
      <w:start w:val="1"/>
      <w:numFmt w:val="bullet"/>
      <w:lvlText w:val="•"/>
      <w:lvlJc w:val="left"/>
      <w:pPr>
        <w:tabs>
          <w:tab w:val="num" w:pos="5040"/>
        </w:tabs>
        <w:ind w:left="5040" w:hanging="360"/>
      </w:pPr>
      <w:rPr>
        <w:rFonts w:ascii="Arial" w:hAnsi="Arial" w:hint="default"/>
      </w:rPr>
    </w:lvl>
    <w:lvl w:ilvl="7" w:tplc="835AAB66" w:tentative="1">
      <w:start w:val="1"/>
      <w:numFmt w:val="bullet"/>
      <w:lvlText w:val="•"/>
      <w:lvlJc w:val="left"/>
      <w:pPr>
        <w:tabs>
          <w:tab w:val="num" w:pos="5760"/>
        </w:tabs>
        <w:ind w:left="5760" w:hanging="360"/>
      </w:pPr>
      <w:rPr>
        <w:rFonts w:ascii="Arial" w:hAnsi="Arial" w:hint="default"/>
      </w:rPr>
    </w:lvl>
    <w:lvl w:ilvl="8" w:tplc="0E00717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439038CE"/>
    <w:multiLevelType w:val="hybridMultilevel"/>
    <w:tmpl w:val="C792B12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3" w15:restartNumberingAfterBreak="0">
    <w:nsid w:val="45E65D61"/>
    <w:multiLevelType w:val="hybridMultilevel"/>
    <w:tmpl w:val="25467B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4" w15:restartNumberingAfterBreak="0">
    <w:nsid w:val="466F50EE"/>
    <w:multiLevelType w:val="hybridMultilevel"/>
    <w:tmpl w:val="DF289EE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5" w15:restartNumberingAfterBreak="0">
    <w:nsid w:val="47E73DED"/>
    <w:multiLevelType w:val="hybridMultilevel"/>
    <w:tmpl w:val="FD36926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6" w15:restartNumberingAfterBreak="0">
    <w:nsid w:val="48510A89"/>
    <w:multiLevelType w:val="hybridMultilevel"/>
    <w:tmpl w:val="D5FC9C7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15:restartNumberingAfterBreak="0">
    <w:nsid w:val="488D09AD"/>
    <w:multiLevelType w:val="hybridMultilevel"/>
    <w:tmpl w:val="E7122798"/>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8" w15:restartNumberingAfterBreak="0">
    <w:nsid w:val="4A3C2295"/>
    <w:multiLevelType w:val="hybridMultilevel"/>
    <w:tmpl w:val="A7921D2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9" w15:restartNumberingAfterBreak="0">
    <w:nsid w:val="4A3E7D2B"/>
    <w:multiLevelType w:val="hybridMultilevel"/>
    <w:tmpl w:val="71900296"/>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0" w15:restartNumberingAfterBreak="0">
    <w:nsid w:val="4B332D68"/>
    <w:multiLevelType w:val="hybridMultilevel"/>
    <w:tmpl w:val="439E8B38"/>
    <w:lvl w:ilvl="0" w:tplc="67222370">
      <w:start w:val="1"/>
      <w:numFmt w:val="bullet"/>
      <w:lvlText w:val="•"/>
      <w:lvlJc w:val="left"/>
      <w:pPr>
        <w:tabs>
          <w:tab w:val="num" w:pos="360"/>
        </w:tabs>
        <w:ind w:left="360" w:hanging="360"/>
      </w:pPr>
      <w:rPr>
        <w:rFonts w:ascii="Arial" w:hAnsi="Arial" w:hint="default"/>
      </w:rPr>
    </w:lvl>
    <w:lvl w:ilvl="1" w:tplc="06D2EAC6" w:tentative="1">
      <w:start w:val="1"/>
      <w:numFmt w:val="bullet"/>
      <w:lvlText w:val="•"/>
      <w:lvlJc w:val="left"/>
      <w:pPr>
        <w:tabs>
          <w:tab w:val="num" w:pos="1080"/>
        </w:tabs>
        <w:ind w:left="1080" w:hanging="360"/>
      </w:pPr>
      <w:rPr>
        <w:rFonts w:ascii="Arial" w:hAnsi="Arial" w:hint="default"/>
      </w:rPr>
    </w:lvl>
    <w:lvl w:ilvl="2" w:tplc="3B8CF352" w:tentative="1">
      <w:start w:val="1"/>
      <w:numFmt w:val="bullet"/>
      <w:lvlText w:val="•"/>
      <w:lvlJc w:val="left"/>
      <w:pPr>
        <w:tabs>
          <w:tab w:val="num" w:pos="1800"/>
        </w:tabs>
        <w:ind w:left="1800" w:hanging="360"/>
      </w:pPr>
      <w:rPr>
        <w:rFonts w:ascii="Arial" w:hAnsi="Arial" w:hint="default"/>
      </w:rPr>
    </w:lvl>
    <w:lvl w:ilvl="3" w:tplc="4E30F32C" w:tentative="1">
      <w:start w:val="1"/>
      <w:numFmt w:val="bullet"/>
      <w:lvlText w:val="•"/>
      <w:lvlJc w:val="left"/>
      <w:pPr>
        <w:tabs>
          <w:tab w:val="num" w:pos="2520"/>
        </w:tabs>
        <w:ind w:left="2520" w:hanging="360"/>
      </w:pPr>
      <w:rPr>
        <w:rFonts w:ascii="Arial" w:hAnsi="Arial" w:hint="default"/>
      </w:rPr>
    </w:lvl>
    <w:lvl w:ilvl="4" w:tplc="9AF4EA1C" w:tentative="1">
      <w:start w:val="1"/>
      <w:numFmt w:val="bullet"/>
      <w:lvlText w:val="•"/>
      <w:lvlJc w:val="left"/>
      <w:pPr>
        <w:tabs>
          <w:tab w:val="num" w:pos="3240"/>
        </w:tabs>
        <w:ind w:left="3240" w:hanging="360"/>
      </w:pPr>
      <w:rPr>
        <w:rFonts w:ascii="Arial" w:hAnsi="Arial" w:hint="default"/>
      </w:rPr>
    </w:lvl>
    <w:lvl w:ilvl="5" w:tplc="C62E7A6C" w:tentative="1">
      <w:start w:val="1"/>
      <w:numFmt w:val="bullet"/>
      <w:lvlText w:val="•"/>
      <w:lvlJc w:val="left"/>
      <w:pPr>
        <w:tabs>
          <w:tab w:val="num" w:pos="3960"/>
        </w:tabs>
        <w:ind w:left="3960" w:hanging="360"/>
      </w:pPr>
      <w:rPr>
        <w:rFonts w:ascii="Arial" w:hAnsi="Arial" w:hint="default"/>
      </w:rPr>
    </w:lvl>
    <w:lvl w:ilvl="6" w:tplc="E35A85C2" w:tentative="1">
      <w:start w:val="1"/>
      <w:numFmt w:val="bullet"/>
      <w:lvlText w:val="•"/>
      <w:lvlJc w:val="left"/>
      <w:pPr>
        <w:tabs>
          <w:tab w:val="num" w:pos="4680"/>
        </w:tabs>
        <w:ind w:left="4680" w:hanging="360"/>
      </w:pPr>
      <w:rPr>
        <w:rFonts w:ascii="Arial" w:hAnsi="Arial" w:hint="default"/>
      </w:rPr>
    </w:lvl>
    <w:lvl w:ilvl="7" w:tplc="DF80BBEE" w:tentative="1">
      <w:start w:val="1"/>
      <w:numFmt w:val="bullet"/>
      <w:lvlText w:val="•"/>
      <w:lvlJc w:val="left"/>
      <w:pPr>
        <w:tabs>
          <w:tab w:val="num" w:pos="5400"/>
        </w:tabs>
        <w:ind w:left="5400" w:hanging="360"/>
      </w:pPr>
      <w:rPr>
        <w:rFonts w:ascii="Arial" w:hAnsi="Arial" w:hint="default"/>
      </w:rPr>
    </w:lvl>
    <w:lvl w:ilvl="8" w:tplc="33E2DB74"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4C4E0834"/>
    <w:multiLevelType w:val="hybridMultilevel"/>
    <w:tmpl w:val="B266A4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2" w15:restartNumberingAfterBreak="0">
    <w:nsid w:val="4CC555BF"/>
    <w:multiLevelType w:val="hybridMultilevel"/>
    <w:tmpl w:val="FCD0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D196BCA"/>
    <w:multiLevelType w:val="hybridMultilevel"/>
    <w:tmpl w:val="F0D0D9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4" w15:restartNumberingAfterBreak="0">
    <w:nsid w:val="4E5855B3"/>
    <w:multiLevelType w:val="hybridMultilevel"/>
    <w:tmpl w:val="E8FA873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5" w15:restartNumberingAfterBreak="0">
    <w:nsid w:val="4FA773EA"/>
    <w:multiLevelType w:val="hybridMultilevel"/>
    <w:tmpl w:val="58C295C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15:restartNumberingAfterBreak="0">
    <w:nsid w:val="4FE41986"/>
    <w:multiLevelType w:val="hybridMultilevel"/>
    <w:tmpl w:val="C4429C8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7" w15:restartNumberingAfterBreak="0">
    <w:nsid w:val="500761AE"/>
    <w:multiLevelType w:val="hybridMultilevel"/>
    <w:tmpl w:val="274A853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8" w15:restartNumberingAfterBreak="0">
    <w:nsid w:val="50726666"/>
    <w:multiLevelType w:val="hybridMultilevel"/>
    <w:tmpl w:val="2228D1A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9" w15:restartNumberingAfterBreak="0">
    <w:nsid w:val="50B62F40"/>
    <w:multiLevelType w:val="hybridMultilevel"/>
    <w:tmpl w:val="E6725A42"/>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0" w15:restartNumberingAfterBreak="0">
    <w:nsid w:val="527C246C"/>
    <w:multiLevelType w:val="hybridMultilevel"/>
    <w:tmpl w:val="1E5C28F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1" w15:restartNumberingAfterBreak="0">
    <w:nsid w:val="5696124C"/>
    <w:multiLevelType w:val="hybridMultilevel"/>
    <w:tmpl w:val="5204CC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2" w15:restartNumberingAfterBreak="0">
    <w:nsid w:val="57187A6E"/>
    <w:multiLevelType w:val="hybridMultilevel"/>
    <w:tmpl w:val="2398F3D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3" w15:restartNumberingAfterBreak="0">
    <w:nsid w:val="588C4BA0"/>
    <w:multiLevelType w:val="hybridMultilevel"/>
    <w:tmpl w:val="1D1E7678"/>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4" w15:restartNumberingAfterBreak="0">
    <w:nsid w:val="588D65DB"/>
    <w:multiLevelType w:val="hybridMultilevel"/>
    <w:tmpl w:val="B8AAE66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5" w15:restartNumberingAfterBreak="0">
    <w:nsid w:val="59887154"/>
    <w:multiLevelType w:val="hybridMultilevel"/>
    <w:tmpl w:val="D71E35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6" w15:restartNumberingAfterBreak="0">
    <w:nsid w:val="5A246006"/>
    <w:multiLevelType w:val="hybridMultilevel"/>
    <w:tmpl w:val="46824966"/>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97" w15:restartNumberingAfterBreak="0">
    <w:nsid w:val="5A292DE9"/>
    <w:multiLevelType w:val="hybridMultilevel"/>
    <w:tmpl w:val="FE5804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8" w15:restartNumberingAfterBreak="0">
    <w:nsid w:val="5B5D52A7"/>
    <w:multiLevelType w:val="hybridMultilevel"/>
    <w:tmpl w:val="3B7EB79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15:restartNumberingAfterBreak="0">
    <w:nsid w:val="5B661661"/>
    <w:multiLevelType w:val="hybridMultilevel"/>
    <w:tmpl w:val="703E58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0" w15:restartNumberingAfterBreak="0">
    <w:nsid w:val="5C737D4C"/>
    <w:multiLevelType w:val="hybridMultilevel"/>
    <w:tmpl w:val="5606B154"/>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1" w15:restartNumberingAfterBreak="0">
    <w:nsid w:val="5C9919AD"/>
    <w:multiLevelType w:val="hybridMultilevel"/>
    <w:tmpl w:val="70B08A44"/>
    <w:lvl w:ilvl="0" w:tplc="FAB6D8F0">
      <w:start w:val="1"/>
      <w:numFmt w:val="bullet"/>
      <w:lvlText w:val="•"/>
      <w:lvlJc w:val="left"/>
      <w:pPr>
        <w:tabs>
          <w:tab w:val="num" w:pos="720"/>
        </w:tabs>
        <w:ind w:left="720" w:hanging="360"/>
      </w:pPr>
      <w:rPr>
        <w:rFonts w:ascii="Times New Roman" w:hAnsi="Times New Roman" w:hint="default"/>
      </w:rPr>
    </w:lvl>
    <w:lvl w:ilvl="1" w:tplc="16DEBE9A" w:tentative="1">
      <w:start w:val="1"/>
      <w:numFmt w:val="bullet"/>
      <w:lvlText w:val="•"/>
      <w:lvlJc w:val="left"/>
      <w:pPr>
        <w:tabs>
          <w:tab w:val="num" w:pos="1440"/>
        </w:tabs>
        <w:ind w:left="1440" w:hanging="360"/>
      </w:pPr>
      <w:rPr>
        <w:rFonts w:ascii="Times New Roman" w:hAnsi="Times New Roman" w:hint="default"/>
      </w:rPr>
    </w:lvl>
    <w:lvl w:ilvl="2" w:tplc="9E709C6C" w:tentative="1">
      <w:start w:val="1"/>
      <w:numFmt w:val="bullet"/>
      <w:lvlText w:val="•"/>
      <w:lvlJc w:val="left"/>
      <w:pPr>
        <w:tabs>
          <w:tab w:val="num" w:pos="2160"/>
        </w:tabs>
        <w:ind w:left="2160" w:hanging="360"/>
      </w:pPr>
      <w:rPr>
        <w:rFonts w:ascii="Times New Roman" w:hAnsi="Times New Roman" w:hint="default"/>
      </w:rPr>
    </w:lvl>
    <w:lvl w:ilvl="3" w:tplc="78D88A4A" w:tentative="1">
      <w:start w:val="1"/>
      <w:numFmt w:val="bullet"/>
      <w:lvlText w:val="•"/>
      <w:lvlJc w:val="left"/>
      <w:pPr>
        <w:tabs>
          <w:tab w:val="num" w:pos="2880"/>
        </w:tabs>
        <w:ind w:left="2880" w:hanging="360"/>
      </w:pPr>
      <w:rPr>
        <w:rFonts w:ascii="Times New Roman" w:hAnsi="Times New Roman" w:hint="default"/>
      </w:rPr>
    </w:lvl>
    <w:lvl w:ilvl="4" w:tplc="C88E76DA" w:tentative="1">
      <w:start w:val="1"/>
      <w:numFmt w:val="bullet"/>
      <w:lvlText w:val="•"/>
      <w:lvlJc w:val="left"/>
      <w:pPr>
        <w:tabs>
          <w:tab w:val="num" w:pos="3600"/>
        </w:tabs>
        <w:ind w:left="3600" w:hanging="360"/>
      </w:pPr>
      <w:rPr>
        <w:rFonts w:ascii="Times New Roman" w:hAnsi="Times New Roman" w:hint="default"/>
      </w:rPr>
    </w:lvl>
    <w:lvl w:ilvl="5" w:tplc="28D4D94C" w:tentative="1">
      <w:start w:val="1"/>
      <w:numFmt w:val="bullet"/>
      <w:lvlText w:val="•"/>
      <w:lvlJc w:val="left"/>
      <w:pPr>
        <w:tabs>
          <w:tab w:val="num" w:pos="4320"/>
        </w:tabs>
        <w:ind w:left="4320" w:hanging="360"/>
      </w:pPr>
      <w:rPr>
        <w:rFonts w:ascii="Times New Roman" w:hAnsi="Times New Roman" w:hint="default"/>
      </w:rPr>
    </w:lvl>
    <w:lvl w:ilvl="6" w:tplc="F9221398" w:tentative="1">
      <w:start w:val="1"/>
      <w:numFmt w:val="bullet"/>
      <w:lvlText w:val="•"/>
      <w:lvlJc w:val="left"/>
      <w:pPr>
        <w:tabs>
          <w:tab w:val="num" w:pos="5040"/>
        </w:tabs>
        <w:ind w:left="5040" w:hanging="360"/>
      </w:pPr>
      <w:rPr>
        <w:rFonts w:ascii="Times New Roman" w:hAnsi="Times New Roman" w:hint="default"/>
      </w:rPr>
    </w:lvl>
    <w:lvl w:ilvl="7" w:tplc="F78A0C3C" w:tentative="1">
      <w:start w:val="1"/>
      <w:numFmt w:val="bullet"/>
      <w:lvlText w:val="•"/>
      <w:lvlJc w:val="left"/>
      <w:pPr>
        <w:tabs>
          <w:tab w:val="num" w:pos="5760"/>
        </w:tabs>
        <w:ind w:left="5760" w:hanging="360"/>
      </w:pPr>
      <w:rPr>
        <w:rFonts w:ascii="Times New Roman" w:hAnsi="Times New Roman" w:hint="default"/>
      </w:rPr>
    </w:lvl>
    <w:lvl w:ilvl="8" w:tplc="A030C3C8" w:tentative="1">
      <w:start w:val="1"/>
      <w:numFmt w:val="bullet"/>
      <w:lvlText w:val="•"/>
      <w:lvlJc w:val="left"/>
      <w:pPr>
        <w:tabs>
          <w:tab w:val="num" w:pos="6480"/>
        </w:tabs>
        <w:ind w:left="6480" w:hanging="360"/>
      </w:pPr>
      <w:rPr>
        <w:rFonts w:ascii="Times New Roman" w:hAnsi="Times New Roman" w:hint="default"/>
      </w:rPr>
    </w:lvl>
  </w:abstractNum>
  <w:abstractNum w:abstractNumId="102" w15:restartNumberingAfterBreak="0">
    <w:nsid w:val="5F0D4C0C"/>
    <w:multiLevelType w:val="hybridMultilevel"/>
    <w:tmpl w:val="56F6A29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3" w15:restartNumberingAfterBreak="0">
    <w:nsid w:val="60932715"/>
    <w:multiLevelType w:val="hybridMultilevel"/>
    <w:tmpl w:val="25382E38"/>
    <w:lvl w:ilvl="0" w:tplc="71EA76FE">
      <w:start w:val="1"/>
      <w:numFmt w:val="bullet"/>
      <w:lvlText w:val="•"/>
      <w:lvlJc w:val="left"/>
      <w:pPr>
        <w:tabs>
          <w:tab w:val="num" w:pos="360"/>
        </w:tabs>
        <w:ind w:left="360" w:hanging="360"/>
      </w:pPr>
      <w:rPr>
        <w:rFonts w:ascii="Arial" w:hAnsi="Arial" w:hint="default"/>
      </w:rPr>
    </w:lvl>
    <w:lvl w:ilvl="1" w:tplc="8746EA2C" w:tentative="1">
      <w:start w:val="1"/>
      <w:numFmt w:val="bullet"/>
      <w:lvlText w:val="•"/>
      <w:lvlJc w:val="left"/>
      <w:pPr>
        <w:tabs>
          <w:tab w:val="num" w:pos="1080"/>
        </w:tabs>
        <w:ind w:left="1080" w:hanging="360"/>
      </w:pPr>
      <w:rPr>
        <w:rFonts w:ascii="Arial" w:hAnsi="Arial" w:hint="default"/>
      </w:rPr>
    </w:lvl>
    <w:lvl w:ilvl="2" w:tplc="4D3C7100" w:tentative="1">
      <w:start w:val="1"/>
      <w:numFmt w:val="bullet"/>
      <w:lvlText w:val="•"/>
      <w:lvlJc w:val="left"/>
      <w:pPr>
        <w:tabs>
          <w:tab w:val="num" w:pos="1800"/>
        </w:tabs>
        <w:ind w:left="1800" w:hanging="360"/>
      </w:pPr>
      <w:rPr>
        <w:rFonts w:ascii="Arial" w:hAnsi="Arial" w:hint="default"/>
      </w:rPr>
    </w:lvl>
    <w:lvl w:ilvl="3" w:tplc="687E4158" w:tentative="1">
      <w:start w:val="1"/>
      <w:numFmt w:val="bullet"/>
      <w:lvlText w:val="•"/>
      <w:lvlJc w:val="left"/>
      <w:pPr>
        <w:tabs>
          <w:tab w:val="num" w:pos="2520"/>
        </w:tabs>
        <w:ind w:left="2520" w:hanging="360"/>
      </w:pPr>
      <w:rPr>
        <w:rFonts w:ascii="Arial" w:hAnsi="Arial" w:hint="default"/>
      </w:rPr>
    </w:lvl>
    <w:lvl w:ilvl="4" w:tplc="242E833A" w:tentative="1">
      <w:start w:val="1"/>
      <w:numFmt w:val="bullet"/>
      <w:lvlText w:val="•"/>
      <w:lvlJc w:val="left"/>
      <w:pPr>
        <w:tabs>
          <w:tab w:val="num" w:pos="3240"/>
        </w:tabs>
        <w:ind w:left="3240" w:hanging="360"/>
      </w:pPr>
      <w:rPr>
        <w:rFonts w:ascii="Arial" w:hAnsi="Arial" w:hint="default"/>
      </w:rPr>
    </w:lvl>
    <w:lvl w:ilvl="5" w:tplc="E37CB1B6" w:tentative="1">
      <w:start w:val="1"/>
      <w:numFmt w:val="bullet"/>
      <w:lvlText w:val="•"/>
      <w:lvlJc w:val="left"/>
      <w:pPr>
        <w:tabs>
          <w:tab w:val="num" w:pos="3960"/>
        </w:tabs>
        <w:ind w:left="3960" w:hanging="360"/>
      </w:pPr>
      <w:rPr>
        <w:rFonts w:ascii="Arial" w:hAnsi="Arial" w:hint="default"/>
      </w:rPr>
    </w:lvl>
    <w:lvl w:ilvl="6" w:tplc="3DE4D896" w:tentative="1">
      <w:start w:val="1"/>
      <w:numFmt w:val="bullet"/>
      <w:lvlText w:val="•"/>
      <w:lvlJc w:val="left"/>
      <w:pPr>
        <w:tabs>
          <w:tab w:val="num" w:pos="4680"/>
        </w:tabs>
        <w:ind w:left="4680" w:hanging="360"/>
      </w:pPr>
      <w:rPr>
        <w:rFonts w:ascii="Arial" w:hAnsi="Arial" w:hint="default"/>
      </w:rPr>
    </w:lvl>
    <w:lvl w:ilvl="7" w:tplc="A1C0C112" w:tentative="1">
      <w:start w:val="1"/>
      <w:numFmt w:val="bullet"/>
      <w:lvlText w:val="•"/>
      <w:lvlJc w:val="left"/>
      <w:pPr>
        <w:tabs>
          <w:tab w:val="num" w:pos="5400"/>
        </w:tabs>
        <w:ind w:left="5400" w:hanging="360"/>
      </w:pPr>
      <w:rPr>
        <w:rFonts w:ascii="Arial" w:hAnsi="Arial" w:hint="default"/>
      </w:rPr>
    </w:lvl>
    <w:lvl w:ilvl="8" w:tplc="8C204FCA" w:tentative="1">
      <w:start w:val="1"/>
      <w:numFmt w:val="bullet"/>
      <w:lvlText w:val="•"/>
      <w:lvlJc w:val="left"/>
      <w:pPr>
        <w:tabs>
          <w:tab w:val="num" w:pos="6120"/>
        </w:tabs>
        <w:ind w:left="6120" w:hanging="360"/>
      </w:pPr>
      <w:rPr>
        <w:rFonts w:ascii="Arial" w:hAnsi="Arial" w:hint="default"/>
      </w:rPr>
    </w:lvl>
  </w:abstractNum>
  <w:abstractNum w:abstractNumId="104" w15:restartNumberingAfterBreak="0">
    <w:nsid w:val="62424C68"/>
    <w:multiLevelType w:val="hybridMultilevel"/>
    <w:tmpl w:val="CAE8D8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5" w15:restartNumberingAfterBreak="0">
    <w:nsid w:val="63364A38"/>
    <w:multiLevelType w:val="hybridMultilevel"/>
    <w:tmpl w:val="256ABD6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6" w15:restartNumberingAfterBreak="0">
    <w:nsid w:val="643A4F41"/>
    <w:multiLevelType w:val="hybridMultilevel"/>
    <w:tmpl w:val="6316D3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7" w15:restartNumberingAfterBreak="0">
    <w:nsid w:val="64E97FDF"/>
    <w:multiLevelType w:val="hybridMultilevel"/>
    <w:tmpl w:val="3BE418AE"/>
    <w:lvl w:ilvl="0" w:tplc="1A1A9FAC">
      <w:start w:val="1"/>
      <w:numFmt w:val="bullet"/>
      <w:lvlText w:val=""/>
      <w:lvlJc w:val="left"/>
      <w:pPr>
        <w:tabs>
          <w:tab w:val="num" w:pos="720"/>
        </w:tabs>
        <w:ind w:left="720" w:hanging="360"/>
      </w:pPr>
      <w:rPr>
        <w:rFonts w:ascii="Wingdings" w:hAnsi="Wingdings" w:hint="default"/>
      </w:rPr>
    </w:lvl>
    <w:lvl w:ilvl="1" w:tplc="1C090001">
      <w:start w:val="1"/>
      <w:numFmt w:val="bullet"/>
      <w:lvlText w:val=""/>
      <w:lvlJc w:val="left"/>
      <w:pPr>
        <w:tabs>
          <w:tab w:val="num" w:pos="1440"/>
        </w:tabs>
        <w:ind w:left="1440" w:hanging="360"/>
      </w:pPr>
      <w:rPr>
        <w:rFonts w:ascii="Symbol" w:hAnsi="Symbol" w:hint="default"/>
      </w:rPr>
    </w:lvl>
    <w:lvl w:ilvl="2" w:tplc="D3DE6D88" w:tentative="1">
      <w:start w:val="1"/>
      <w:numFmt w:val="bullet"/>
      <w:lvlText w:val=""/>
      <w:lvlJc w:val="left"/>
      <w:pPr>
        <w:tabs>
          <w:tab w:val="num" w:pos="2160"/>
        </w:tabs>
        <w:ind w:left="2160" w:hanging="360"/>
      </w:pPr>
      <w:rPr>
        <w:rFonts w:ascii="Wingdings" w:hAnsi="Wingdings" w:hint="default"/>
      </w:rPr>
    </w:lvl>
    <w:lvl w:ilvl="3" w:tplc="7CA2F21A" w:tentative="1">
      <w:start w:val="1"/>
      <w:numFmt w:val="bullet"/>
      <w:lvlText w:val=""/>
      <w:lvlJc w:val="left"/>
      <w:pPr>
        <w:tabs>
          <w:tab w:val="num" w:pos="2880"/>
        </w:tabs>
        <w:ind w:left="2880" w:hanging="360"/>
      </w:pPr>
      <w:rPr>
        <w:rFonts w:ascii="Wingdings" w:hAnsi="Wingdings" w:hint="default"/>
      </w:rPr>
    </w:lvl>
    <w:lvl w:ilvl="4" w:tplc="973A384A" w:tentative="1">
      <w:start w:val="1"/>
      <w:numFmt w:val="bullet"/>
      <w:lvlText w:val=""/>
      <w:lvlJc w:val="left"/>
      <w:pPr>
        <w:tabs>
          <w:tab w:val="num" w:pos="3600"/>
        </w:tabs>
        <w:ind w:left="3600" w:hanging="360"/>
      </w:pPr>
      <w:rPr>
        <w:rFonts w:ascii="Wingdings" w:hAnsi="Wingdings" w:hint="default"/>
      </w:rPr>
    </w:lvl>
    <w:lvl w:ilvl="5" w:tplc="E3FC004A" w:tentative="1">
      <w:start w:val="1"/>
      <w:numFmt w:val="bullet"/>
      <w:lvlText w:val=""/>
      <w:lvlJc w:val="left"/>
      <w:pPr>
        <w:tabs>
          <w:tab w:val="num" w:pos="4320"/>
        </w:tabs>
        <w:ind w:left="4320" w:hanging="360"/>
      </w:pPr>
      <w:rPr>
        <w:rFonts w:ascii="Wingdings" w:hAnsi="Wingdings" w:hint="default"/>
      </w:rPr>
    </w:lvl>
    <w:lvl w:ilvl="6" w:tplc="7980B690" w:tentative="1">
      <w:start w:val="1"/>
      <w:numFmt w:val="bullet"/>
      <w:lvlText w:val=""/>
      <w:lvlJc w:val="left"/>
      <w:pPr>
        <w:tabs>
          <w:tab w:val="num" w:pos="5040"/>
        </w:tabs>
        <w:ind w:left="5040" w:hanging="360"/>
      </w:pPr>
      <w:rPr>
        <w:rFonts w:ascii="Wingdings" w:hAnsi="Wingdings" w:hint="default"/>
      </w:rPr>
    </w:lvl>
    <w:lvl w:ilvl="7" w:tplc="38FCA70C" w:tentative="1">
      <w:start w:val="1"/>
      <w:numFmt w:val="bullet"/>
      <w:lvlText w:val=""/>
      <w:lvlJc w:val="left"/>
      <w:pPr>
        <w:tabs>
          <w:tab w:val="num" w:pos="5760"/>
        </w:tabs>
        <w:ind w:left="5760" w:hanging="360"/>
      </w:pPr>
      <w:rPr>
        <w:rFonts w:ascii="Wingdings" w:hAnsi="Wingdings" w:hint="default"/>
      </w:rPr>
    </w:lvl>
    <w:lvl w:ilvl="8" w:tplc="20B072B6"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669C42A4"/>
    <w:multiLevelType w:val="hybridMultilevel"/>
    <w:tmpl w:val="C2AE1670"/>
    <w:lvl w:ilvl="0" w:tplc="1C090001">
      <w:start w:val="1"/>
      <w:numFmt w:val="bullet"/>
      <w:lvlText w:val=""/>
      <w:lvlJc w:val="left"/>
      <w:pPr>
        <w:tabs>
          <w:tab w:val="num" w:pos="720"/>
        </w:tabs>
        <w:ind w:left="720" w:hanging="360"/>
      </w:pPr>
      <w:rPr>
        <w:rFonts w:ascii="Symbol" w:hAnsi="Symbol" w:hint="default"/>
      </w:rPr>
    </w:lvl>
    <w:lvl w:ilvl="1" w:tplc="1C090001">
      <w:start w:val="1"/>
      <w:numFmt w:val="bullet"/>
      <w:lvlText w:val=""/>
      <w:lvlJc w:val="left"/>
      <w:pPr>
        <w:tabs>
          <w:tab w:val="num" w:pos="1440"/>
        </w:tabs>
        <w:ind w:left="1440" w:hanging="360"/>
      </w:pPr>
      <w:rPr>
        <w:rFonts w:ascii="Symbol" w:hAnsi="Symbol" w:hint="default"/>
      </w:rPr>
    </w:lvl>
    <w:lvl w:ilvl="2" w:tplc="D3DE6D88" w:tentative="1">
      <w:start w:val="1"/>
      <w:numFmt w:val="bullet"/>
      <w:lvlText w:val=""/>
      <w:lvlJc w:val="left"/>
      <w:pPr>
        <w:tabs>
          <w:tab w:val="num" w:pos="2160"/>
        </w:tabs>
        <w:ind w:left="2160" w:hanging="360"/>
      </w:pPr>
      <w:rPr>
        <w:rFonts w:ascii="Wingdings" w:hAnsi="Wingdings" w:hint="default"/>
      </w:rPr>
    </w:lvl>
    <w:lvl w:ilvl="3" w:tplc="7CA2F21A" w:tentative="1">
      <w:start w:val="1"/>
      <w:numFmt w:val="bullet"/>
      <w:lvlText w:val=""/>
      <w:lvlJc w:val="left"/>
      <w:pPr>
        <w:tabs>
          <w:tab w:val="num" w:pos="2880"/>
        </w:tabs>
        <w:ind w:left="2880" w:hanging="360"/>
      </w:pPr>
      <w:rPr>
        <w:rFonts w:ascii="Wingdings" w:hAnsi="Wingdings" w:hint="default"/>
      </w:rPr>
    </w:lvl>
    <w:lvl w:ilvl="4" w:tplc="973A384A" w:tentative="1">
      <w:start w:val="1"/>
      <w:numFmt w:val="bullet"/>
      <w:lvlText w:val=""/>
      <w:lvlJc w:val="left"/>
      <w:pPr>
        <w:tabs>
          <w:tab w:val="num" w:pos="3600"/>
        </w:tabs>
        <w:ind w:left="3600" w:hanging="360"/>
      </w:pPr>
      <w:rPr>
        <w:rFonts w:ascii="Wingdings" w:hAnsi="Wingdings" w:hint="default"/>
      </w:rPr>
    </w:lvl>
    <w:lvl w:ilvl="5" w:tplc="E3FC004A" w:tentative="1">
      <w:start w:val="1"/>
      <w:numFmt w:val="bullet"/>
      <w:lvlText w:val=""/>
      <w:lvlJc w:val="left"/>
      <w:pPr>
        <w:tabs>
          <w:tab w:val="num" w:pos="4320"/>
        </w:tabs>
        <w:ind w:left="4320" w:hanging="360"/>
      </w:pPr>
      <w:rPr>
        <w:rFonts w:ascii="Wingdings" w:hAnsi="Wingdings" w:hint="default"/>
      </w:rPr>
    </w:lvl>
    <w:lvl w:ilvl="6" w:tplc="7980B690" w:tentative="1">
      <w:start w:val="1"/>
      <w:numFmt w:val="bullet"/>
      <w:lvlText w:val=""/>
      <w:lvlJc w:val="left"/>
      <w:pPr>
        <w:tabs>
          <w:tab w:val="num" w:pos="5040"/>
        </w:tabs>
        <w:ind w:left="5040" w:hanging="360"/>
      </w:pPr>
      <w:rPr>
        <w:rFonts w:ascii="Wingdings" w:hAnsi="Wingdings" w:hint="default"/>
      </w:rPr>
    </w:lvl>
    <w:lvl w:ilvl="7" w:tplc="38FCA70C" w:tentative="1">
      <w:start w:val="1"/>
      <w:numFmt w:val="bullet"/>
      <w:lvlText w:val=""/>
      <w:lvlJc w:val="left"/>
      <w:pPr>
        <w:tabs>
          <w:tab w:val="num" w:pos="5760"/>
        </w:tabs>
        <w:ind w:left="5760" w:hanging="360"/>
      </w:pPr>
      <w:rPr>
        <w:rFonts w:ascii="Wingdings" w:hAnsi="Wingdings" w:hint="default"/>
      </w:rPr>
    </w:lvl>
    <w:lvl w:ilvl="8" w:tplc="20B072B6"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677073AC"/>
    <w:multiLevelType w:val="hybridMultilevel"/>
    <w:tmpl w:val="DBBE912C"/>
    <w:lvl w:ilvl="0" w:tplc="1C090001">
      <w:start w:val="1"/>
      <w:numFmt w:val="bullet"/>
      <w:lvlText w:val=""/>
      <w:lvlJc w:val="left"/>
      <w:pPr>
        <w:ind w:left="506"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0" w15:restartNumberingAfterBreak="0">
    <w:nsid w:val="679F7F68"/>
    <w:multiLevelType w:val="multilevel"/>
    <w:tmpl w:val="7FB01F88"/>
    <w:lvl w:ilvl="0">
      <w:start w:val="1"/>
      <w:numFmt w:val="decimal"/>
      <w:lvlText w:val="%1."/>
      <w:lvlJc w:val="left"/>
      <w:pPr>
        <w:ind w:left="810" w:hanging="360"/>
      </w:pPr>
    </w:lvl>
    <w:lvl w:ilvl="1">
      <w:start w:val="3"/>
      <w:numFmt w:val="decimal"/>
      <w:isLgl/>
      <w:lvlText w:val="%1.%2"/>
      <w:lvlJc w:val="left"/>
      <w:pPr>
        <w:ind w:left="900" w:hanging="45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170" w:hanging="72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530" w:hanging="1080"/>
      </w:pPr>
      <w:rPr>
        <w:rFonts w:hint="default"/>
      </w:rPr>
    </w:lvl>
    <w:lvl w:ilvl="6">
      <w:start w:val="1"/>
      <w:numFmt w:val="decimal"/>
      <w:isLgl/>
      <w:lvlText w:val="%1.%2.%3.%4.%5.%6.%7"/>
      <w:lvlJc w:val="left"/>
      <w:pPr>
        <w:ind w:left="1890" w:hanging="1440"/>
      </w:pPr>
      <w:rPr>
        <w:rFonts w:hint="default"/>
      </w:rPr>
    </w:lvl>
    <w:lvl w:ilvl="7">
      <w:start w:val="1"/>
      <w:numFmt w:val="decimal"/>
      <w:isLgl/>
      <w:lvlText w:val="%1.%2.%3.%4.%5.%6.%7.%8"/>
      <w:lvlJc w:val="left"/>
      <w:pPr>
        <w:ind w:left="1890" w:hanging="1440"/>
      </w:pPr>
      <w:rPr>
        <w:rFonts w:hint="default"/>
      </w:rPr>
    </w:lvl>
    <w:lvl w:ilvl="8">
      <w:start w:val="1"/>
      <w:numFmt w:val="decimal"/>
      <w:isLgl/>
      <w:lvlText w:val="%1.%2.%3.%4.%5.%6.%7.%8.%9"/>
      <w:lvlJc w:val="left"/>
      <w:pPr>
        <w:ind w:left="1890" w:hanging="1440"/>
      </w:pPr>
      <w:rPr>
        <w:rFonts w:hint="default"/>
      </w:rPr>
    </w:lvl>
  </w:abstractNum>
  <w:abstractNum w:abstractNumId="111" w15:restartNumberingAfterBreak="0">
    <w:nsid w:val="6A29060F"/>
    <w:multiLevelType w:val="hybridMultilevel"/>
    <w:tmpl w:val="4CB2ABF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2" w15:restartNumberingAfterBreak="0">
    <w:nsid w:val="6A3F357D"/>
    <w:multiLevelType w:val="hybridMultilevel"/>
    <w:tmpl w:val="536486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3" w15:restartNumberingAfterBreak="0">
    <w:nsid w:val="6AEA5252"/>
    <w:multiLevelType w:val="hybridMultilevel"/>
    <w:tmpl w:val="C570DBB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4" w15:restartNumberingAfterBreak="0">
    <w:nsid w:val="6BD51D70"/>
    <w:multiLevelType w:val="hybridMultilevel"/>
    <w:tmpl w:val="C39E17C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5" w15:restartNumberingAfterBreak="0">
    <w:nsid w:val="6D5D6254"/>
    <w:multiLevelType w:val="hybridMultilevel"/>
    <w:tmpl w:val="F7C290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6" w15:restartNumberingAfterBreak="0">
    <w:nsid w:val="6DFC37A2"/>
    <w:multiLevelType w:val="hybridMultilevel"/>
    <w:tmpl w:val="1F5463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7" w15:restartNumberingAfterBreak="0">
    <w:nsid w:val="6E27230E"/>
    <w:multiLevelType w:val="hybridMultilevel"/>
    <w:tmpl w:val="0A7EBE1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8" w15:restartNumberingAfterBreak="0">
    <w:nsid w:val="6F764CA6"/>
    <w:multiLevelType w:val="hybridMultilevel"/>
    <w:tmpl w:val="695C83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9" w15:restartNumberingAfterBreak="0">
    <w:nsid w:val="70D8624F"/>
    <w:multiLevelType w:val="hybridMultilevel"/>
    <w:tmpl w:val="66927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1326C64"/>
    <w:multiLevelType w:val="hybridMultilevel"/>
    <w:tmpl w:val="0F3CC438"/>
    <w:lvl w:ilvl="0" w:tplc="5240E318">
      <w:start w:val="1"/>
      <w:numFmt w:val="bullet"/>
      <w:lvlText w:val="•"/>
      <w:lvlJc w:val="left"/>
      <w:pPr>
        <w:tabs>
          <w:tab w:val="num" w:pos="720"/>
        </w:tabs>
        <w:ind w:left="720" w:hanging="360"/>
      </w:pPr>
      <w:rPr>
        <w:rFonts w:ascii="Times New Roman" w:hAnsi="Times New Roman" w:hint="default"/>
      </w:rPr>
    </w:lvl>
    <w:lvl w:ilvl="1" w:tplc="A702AC8E" w:tentative="1">
      <w:start w:val="1"/>
      <w:numFmt w:val="bullet"/>
      <w:lvlText w:val="•"/>
      <w:lvlJc w:val="left"/>
      <w:pPr>
        <w:tabs>
          <w:tab w:val="num" w:pos="1440"/>
        </w:tabs>
        <w:ind w:left="1440" w:hanging="360"/>
      </w:pPr>
      <w:rPr>
        <w:rFonts w:ascii="Times New Roman" w:hAnsi="Times New Roman" w:hint="default"/>
      </w:rPr>
    </w:lvl>
    <w:lvl w:ilvl="2" w:tplc="33A225A8" w:tentative="1">
      <w:start w:val="1"/>
      <w:numFmt w:val="bullet"/>
      <w:lvlText w:val="•"/>
      <w:lvlJc w:val="left"/>
      <w:pPr>
        <w:tabs>
          <w:tab w:val="num" w:pos="2160"/>
        </w:tabs>
        <w:ind w:left="2160" w:hanging="360"/>
      </w:pPr>
      <w:rPr>
        <w:rFonts w:ascii="Times New Roman" w:hAnsi="Times New Roman" w:hint="default"/>
      </w:rPr>
    </w:lvl>
    <w:lvl w:ilvl="3" w:tplc="E9063072" w:tentative="1">
      <w:start w:val="1"/>
      <w:numFmt w:val="bullet"/>
      <w:lvlText w:val="•"/>
      <w:lvlJc w:val="left"/>
      <w:pPr>
        <w:tabs>
          <w:tab w:val="num" w:pos="2880"/>
        </w:tabs>
        <w:ind w:left="2880" w:hanging="360"/>
      </w:pPr>
      <w:rPr>
        <w:rFonts w:ascii="Times New Roman" w:hAnsi="Times New Roman" w:hint="default"/>
      </w:rPr>
    </w:lvl>
    <w:lvl w:ilvl="4" w:tplc="EF5899B8" w:tentative="1">
      <w:start w:val="1"/>
      <w:numFmt w:val="bullet"/>
      <w:lvlText w:val="•"/>
      <w:lvlJc w:val="left"/>
      <w:pPr>
        <w:tabs>
          <w:tab w:val="num" w:pos="3600"/>
        </w:tabs>
        <w:ind w:left="3600" w:hanging="360"/>
      </w:pPr>
      <w:rPr>
        <w:rFonts w:ascii="Times New Roman" w:hAnsi="Times New Roman" w:hint="default"/>
      </w:rPr>
    </w:lvl>
    <w:lvl w:ilvl="5" w:tplc="928C9C28" w:tentative="1">
      <w:start w:val="1"/>
      <w:numFmt w:val="bullet"/>
      <w:lvlText w:val="•"/>
      <w:lvlJc w:val="left"/>
      <w:pPr>
        <w:tabs>
          <w:tab w:val="num" w:pos="4320"/>
        </w:tabs>
        <w:ind w:left="4320" w:hanging="360"/>
      </w:pPr>
      <w:rPr>
        <w:rFonts w:ascii="Times New Roman" w:hAnsi="Times New Roman" w:hint="default"/>
      </w:rPr>
    </w:lvl>
    <w:lvl w:ilvl="6" w:tplc="445AAAD4" w:tentative="1">
      <w:start w:val="1"/>
      <w:numFmt w:val="bullet"/>
      <w:lvlText w:val="•"/>
      <w:lvlJc w:val="left"/>
      <w:pPr>
        <w:tabs>
          <w:tab w:val="num" w:pos="5040"/>
        </w:tabs>
        <w:ind w:left="5040" w:hanging="360"/>
      </w:pPr>
      <w:rPr>
        <w:rFonts w:ascii="Times New Roman" w:hAnsi="Times New Roman" w:hint="default"/>
      </w:rPr>
    </w:lvl>
    <w:lvl w:ilvl="7" w:tplc="1B562D78" w:tentative="1">
      <w:start w:val="1"/>
      <w:numFmt w:val="bullet"/>
      <w:lvlText w:val="•"/>
      <w:lvlJc w:val="left"/>
      <w:pPr>
        <w:tabs>
          <w:tab w:val="num" w:pos="5760"/>
        </w:tabs>
        <w:ind w:left="5760" w:hanging="360"/>
      </w:pPr>
      <w:rPr>
        <w:rFonts w:ascii="Times New Roman" w:hAnsi="Times New Roman" w:hint="default"/>
      </w:rPr>
    </w:lvl>
    <w:lvl w:ilvl="8" w:tplc="DB920ACA" w:tentative="1">
      <w:start w:val="1"/>
      <w:numFmt w:val="bullet"/>
      <w:lvlText w:val="•"/>
      <w:lvlJc w:val="left"/>
      <w:pPr>
        <w:tabs>
          <w:tab w:val="num" w:pos="6480"/>
        </w:tabs>
        <w:ind w:left="6480" w:hanging="360"/>
      </w:pPr>
      <w:rPr>
        <w:rFonts w:ascii="Times New Roman" w:hAnsi="Times New Roman" w:hint="default"/>
      </w:rPr>
    </w:lvl>
  </w:abstractNum>
  <w:abstractNum w:abstractNumId="121" w15:restartNumberingAfterBreak="0">
    <w:nsid w:val="71CF5F63"/>
    <w:multiLevelType w:val="multilevel"/>
    <w:tmpl w:val="55C245EE"/>
    <w:lvl w:ilvl="0">
      <w:start w:val="1"/>
      <w:numFmt w:val="decimal"/>
      <w:lvlText w:val="%1."/>
      <w:lvlJc w:val="left"/>
      <w:pPr>
        <w:ind w:left="900" w:hanging="450"/>
      </w:pPr>
      <w:rPr>
        <w:rFonts w:hint="default"/>
      </w:rPr>
    </w:lvl>
    <w:lvl w:ilvl="1">
      <w:start w:val="1"/>
      <w:numFmt w:val="decimal"/>
      <w:lvlText w:val="%1.%2"/>
      <w:lvlJc w:val="left"/>
      <w:pPr>
        <w:ind w:left="1170" w:hanging="72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530" w:hanging="1080"/>
      </w:pPr>
      <w:rPr>
        <w:rFonts w:hint="default"/>
      </w:rPr>
    </w:lvl>
    <w:lvl w:ilvl="4">
      <w:start w:val="1"/>
      <w:numFmt w:val="decimal"/>
      <w:lvlText w:val="%1.%2.%3.%4.%5"/>
      <w:lvlJc w:val="left"/>
      <w:pPr>
        <w:ind w:left="1890" w:hanging="1440"/>
      </w:pPr>
      <w:rPr>
        <w:rFonts w:hint="default"/>
      </w:rPr>
    </w:lvl>
    <w:lvl w:ilvl="5">
      <w:start w:val="1"/>
      <w:numFmt w:val="decimal"/>
      <w:lvlText w:val="%1.%2.%3.%4.%5.%6"/>
      <w:lvlJc w:val="left"/>
      <w:pPr>
        <w:ind w:left="2250" w:hanging="1800"/>
      </w:pPr>
      <w:rPr>
        <w:rFonts w:hint="default"/>
      </w:rPr>
    </w:lvl>
    <w:lvl w:ilvl="6">
      <w:start w:val="1"/>
      <w:numFmt w:val="decimal"/>
      <w:lvlText w:val="%1.%2.%3.%4.%5.%6.%7"/>
      <w:lvlJc w:val="left"/>
      <w:pPr>
        <w:ind w:left="2250" w:hanging="1800"/>
      </w:pPr>
      <w:rPr>
        <w:rFonts w:hint="default"/>
      </w:rPr>
    </w:lvl>
    <w:lvl w:ilvl="7">
      <w:start w:val="1"/>
      <w:numFmt w:val="decimal"/>
      <w:lvlText w:val="%1.%2.%3.%4.%5.%6.%7.%8"/>
      <w:lvlJc w:val="left"/>
      <w:pPr>
        <w:ind w:left="2610" w:hanging="2160"/>
      </w:pPr>
      <w:rPr>
        <w:rFonts w:hint="default"/>
      </w:rPr>
    </w:lvl>
    <w:lvl w:ilvl="8">
      <w:start w:val="1"/>
      <w:numFmt w:val="decimal"/>
      <w:lvlText w:val="%1.%2.%3.%4.%5.%6.%7.%8.%9"/>
      <w:lvlJc w:val="left"/>
      <w:pPr>
        <w:ind w:left="2970" w:hanging="2520"/>
      </w:pPr>
      <w:rPr>
        <w:rFonts w:hint="default"/>
      </w:rPr>
    </w:lvl>
  </w:abstractNum>
  <w:abstractNum w:abstractNumId="122" w15:restartNumberingAfterBreak="0">
    <w:nsid w:val="72DD4B5C"/>
    <w:multiLevelType w:val="hybridMultilevel"/>
    <w:tmpl w:val="9B30E9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3" w15:restartNumberingAfterBreak="0">
    <w:nsid w:val="7442696E"/>
    <w:multiLevelType w:val="hybridMultilevel"/>
    <w:tmpl w:val="CFDCA5F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4" w15:restartNumberingAfterBreak="0">
    <w:nsid w:val="744A004A"/>
    <w:multiLevelType w:val="hybridMultilevel"/>
    <w:tmpl w:val="934433C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5" w15:restartNumberingAfterBreak="0">
    <w:nsid w:val="74FB16FC"/>
    <w:multiLevelType w:val="hybridMultilevel"/>
    <w:tmpl w:val="11FAE52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6" w15:restartNumberingAfterBreak="0">
    <w:nsid w:val="759E0195"/>
    <w:multiLevelType w:val="hybridMultilevel"/>
    <w:tmpl w:val="9D765CDE"/>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7" w15:restartNumberingAfterBreak="0">
    <w:nsid w:val="75A2281C"/>
    <w:multiLevelType w:val="hybridMultilevel"/>
    <w:tmpl w:val="E1B688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8" w15:restartNumberingAfterBreak="0">
    <w:nsid w:val="76D62EA9"/>
    <w:multiLevelType w:val="hybridMultilevel"/>
    <w:tmpl w:val="7C7E8C76"/>
    <w:lvl w:ilvl="0" w:tplc="04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9" w15:restartNumberingAfterBreak="0">
    <w:nsid w:val="778F731F"/>
    <w:multiLevelType w:val="hybridMultilevel"/>
    <w:tmpl w:val="FE7EDBD6"/>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0" w15:restartNumberingAfterBreak="0">
    <w:nsid w:val="7A3B7305"/>
    <w:multiLevelType w:val="hybridMultilevel"/>
    <w:tmpl w:val="9B8CE7F2"/>
    <w:lvl w:ilvl="0" w:tplc="04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1" w15:restartNumberingAfterBreak="0">
    <w:nsid w:val="7BFF353D"/>
    <w:multiLevelType w:val="hybridMultilevel"/>
    <w:tmpl w:val="53D81F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2" w15:restartNumberingAfterBreak="0">
    <w:nsid w:val="7C801556"/>
    <w:multiLevelType w:val="hybridMultilevel"/>
    <w:tmpl w:val="5AAAA17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3" w15:restartNumberingAfterBreak="0">
    <w:nsid w:val="7E5A13C2"/>
    <w:multiLevelType w:val="hybridMultilevel"/>
    <w:tmpl w:val="3E54A2F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4" w15:restartNumberingAfterBreak="0">
    <w:nsid w:val="7E945183"/>
    <w:multiLevelType w:val="hybridMultilevel"/>
    <w:tmpl w:val="5204E4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5" w15:restartNumberingAfterBreak="0">
    <w:nsid w:val="7FC61A22"/>
    <w:multiLevelType w:val="hybridMultilevel"/>
    <w:tmpl w:val="8A50827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36" w15:restartNumberingAfterBreak="0">
    <w:nsid w:val="7FC90BF6"/>
    <w:multiLevelType w:val="hybridMultilevel"/>
    <w:tmpl w:val="A97694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7" w15:restartNumberingAfterBreak="0">
    <w:nsid w:val="7FEC61B0"/>
    <w:multiLevelType w:val="hybridMultilevel"/>
    <w:tmpl w:val="69A69A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1"/>
  </w:num>
  <w:num w:numId="2">
    <w:abstractNumId w:val="29"/>
  </w:num>
  <w:num w:numId="3">
    <w:abstractNumId w:val="123"/>
  </w:num>
  <w:num w:numId="4">
    <w:abstractNumId w:val="133"/>
  </w:num>
  <w:num w:numId="5">
    <w:abstractNumId w:val="88"/>
  </w:num>
  <w:num w:numId="6">
    <w:abstractNumId w:val="60"/>
  </w:num>
  <w:num w:numId="7">
    <w:abstractNumId w:val="38"/>
  </w:num>
  <w:num w:numId="8">
    <w:abstractNumId w:val="45"/>
  </w:num>
  <w:num w:numId="9">
    <w:abstractNumId w:val="98"/>
  </w:num>
  <w:num w:numId="10">
    <w:abstractNumId w:val="33"/>
  </w:num>
  <w:num w:numId="11">
    <w:abstractNumId w:val="22"/>
  </w:num>
  <w:num w:numId="12">
    <w:abstractNumId w:val="16"/>
  </w:num>
  <w:num w:numId="13">
    <w:abstractNumId w:val="99"/>
  </w:num>
  <w:num w:numId="14">
    <w:abstractNumId w:val="43"/>
  </w:num>
  <w:num w:numId="15">
    <w:abstractNumId w:val="54"/>
  </w:num>
  <w:num w:numId="16">
    <w:abstractNumId w:val="125"/>
  </w:num>
  <w:num w:numId="17">
    <w:abstractNumId w:val="52"/>
  </w:num>
  <w:num w:numId="18">
    <w:abstractNumId w:val="57"/>
  </w:num>
  <w:num w:numId="19">
    <w:abstractNumId w:val="23"/>
  </w:num>
  <w:num w:numId="20">
    <w:abstractNumId w:val="134"/>
  </w:num>
  <w:num w:numId="21">
    <w:abstractNumId w:val="56"/>
  </w:num>
  <w:num w:numId="22">
    <w:abstractNumId w:val="70"/>
  </w:num>
  <w:num w:numId="23">
    <w:abstractNumId w:val="97"/>
  </w:num>
  <w:num w:numId="24">
    <w:abstractNumId w:val="12"/>
  </w:num>
  <w:num w:numId="25">
    <w:abstractNumId w:val="68"/>
  </w:num>
  <w:num w:numId="26">
    <w:abstractNumId w:val="73"/>
  </w:num>
  <w:num w:numId="27">
    <w:abstractNumId w:val="101"/>
  </w:num>
  <w:num w:numId="28">
    <w:abstractNumId w:val="78"/>
  </w:num>
  <w:num w:numId="29">
    <w:abstractNumId w:val="105"/>
  </w:num>
  <w:num w:numId="30">
    <w:abstractNumId w:val="14"/>
  </w:num>
  <w:num w:numId="31">
    <w:abstractNumId w:val="117"/>
  </w:num>
  <w:num w:numId="32">
    <w:abstractNumId w:val="40"/>
  </w:num>
  <w:num w:numId="33">
    <w:abstractNumId w:val="13"/>
  </w:num>
  <w:num w:numId="34">
    <w:abstractNumId w:val="3"/>
  </w:num>
  <w:num w:numId="35">
    <w:abstractNumId w:val="32"/>
  </w:num>
  <w:num w:numId="36">
    <w:abstractNumId w:val="137"/>
  </w:num>
  <w:num w:numId="37">
    <w:abstractNumId w:val="82"/>
  </w:num>
  <w:num w:numId="38">
    <w:abstractNumId w:val="49"/>
  </w:num>
  <w:num w:numId="39">
    <w:abstractNumId w:val="26"/>
  </w:num>
  <w:num w:numId="40">
    <w:abstractNumId w:val="66"/>
  </w:num>
  <w:num w:numId="41">
    <w:abstractNumId w:val="96"/>
  </w:num>
  <w:num w:numId="42">
    <w:abstractNumId w:val="19"/>
  </w:num>
  <w:num w:numId="43">
    <w:abstractNumId w:val="128"/>
  </w:num>
  <w:num w:numId="44">
    <w:abstractNumId w:val="100"/>
  </w:num>
  <w:num w:numId="45">
    <w:abstractNumId w:val="126"/>
  </w:num>
  <w:num w:numId="46">
    <w:abstractNumId w:val="79"/>
  </w:num>
  <w:num w:numId="47">
    <w:abstractNumId w:val="53"/>
  </w:num>
  <w:num w:numId="48">
    <w:abstractNumId w:val="120"/>
  </w:num>
  <w:num w:numId="49">
    <w:abstractNumId w:val="30"/>
  </w:num>
  <w:num w:numId="50">
    <w:abstractNumId w:val="48"/>
  </w:num>
  <w:num w:numId="51">
    <w:abstractNumId w:val="6"/>
  </w:num>
  <w:num w:numId="52">
    <w:abstractNumId w:val="113"/>
  </w:num>
  <w:num w:numId="53">
    <w:abstractNumId w:val="122"/>
  </w:num>
  <w:num w:numId="54">
    <w:abstractNumId w:val="8"/>
  </w:num>
  <w:num w:numId="55">
    <w:abstractNumId w:val="64"/>
  </w:num>
  <w:num w:numId="56">
    <w:abstractNumId w:val="41"/>
  </w:num>
  <w:num w:numId="57">
    <w:abstractNumId w:val="115"/>
  </w:num>
  <w:num w:numId="58">
    <w:abstractNumId w:val="25"/>
  </w:num>
  <w:num w:numId="59">
    <w:abstractNumId w:val="10"/>
  </w:num>
  <w:num w:numId="60">
    <w:abstractNumId w:val="112"/>
  </w:num>
  <w:num w:numId="61">
    <w:abstractNumId w:val="104"/>
  </w:num>
  <w:num w:numId="62">
    <w:abstractNumId w:val="80"/>
  </w:num>
  <w:num w:numId="63">
    <w:abstractNumId w:val="103"/>
  </w:num>
  <w:num w:numId="64">
    <w:abstractNumId w:val="24"/>
  </w:num>
  <w:num w:numId="65">
    <w:abstractNumId w:val="107"/>
  </w:num>
  <w:num w:numId="66">
    <w:abstractNumId w:val="108"/>
  </w:num>
  <w:num w:numId="67">
    <w:abstractNumId w:val="27"/>
  </w:num>
  <w:num w:numId="68">
    <w:abstractNumId w:val="11"/>
  </w:num>
  <w:num w:numId="69">
    <w:abstractNumId w:val="127"/>
  </w:num>
  <w:num w:numId="70">
    <w:abstractNumId w:val="37"/>
  </w:num>
  <w:num w:numId="71">
    <w:abstractNumId w:val="46"/>
  </w:num>
  <w:num w:numId="72">
    <w:abstractNumId w:val="111"/>
  </w:num>
  <w:num w:numId="73">
    <w:abstractNumId w:val="0"/>
  </w:num>
  <w:num w:numId="74">
    <w:abstractNumId w:val="47"/>
  </w:num>
  <w:num w:numId="75">
    <w:abstractNumId w:val="94"/>
  </w:num>
  <w:num w:numId="76">
    <w:abstractNumId w:val="102"/>
  </w:num>
  <w:num w:numId="77">
    <w:abstractNumId w:val="116"/>
  </w:num>
  <w:num w:numId="78">
    <w:abstractNumId w:val="81"/>
  </w:num>
  <w:num w:numId="79">
    <w:abstractNumId w:val="76"/>
  </w:num>
  <w:num w:numId="80">
    <w:abstractNumId w:val="92"/>
  </w:num>
  <w:num w:numId="81">
    <w:abstractNumId w:val="84"/>
  </w:num>
  <w:num w:numId="82">
    <w:abstractNumId w:val="28"/>
  </w:num>
  <w:num w:numId="83">
    <w:abstractNumId w:val="87"/>
  </w:num>
  <w:num w:numId="84">
    <w:abstractNumId w:val="75"/>
  </w:num>
  <w:num w:numId="85">
    <w:abstractNumId w:val="93"/>
  </w:num>
  <w:num w:numId="86">
    <w:abstractNumId w:val="42"/>
  </w:num>
  <w:num w:numId="87">
    <w:abstractNumId w:val="69"/>
  </w:num>
  <w:num w:numId="88">
    <w:abstractNumId w:val="51"/>
  </w:num>
  <w:num w:numId="89">
    <w:abstractNumId w:val="90"/>
  </w:num>
  <w:num w:numId="90">
    <w:abstractNumId w:val="109"/>
  </w:num>
  <w:num w:numId="91">
    <w:abstractNumId w:val="4"/>
  </w:num>
  <w:num w:numId="92">
    <w:abstractNumId w:val="83"/>
  </w:num>
  <w:num w:numId="93">
    <w:abstractNumId w:val="131"/>
  </w:num>
  <w:num w:numId="94">
    <w:abstractNumId w:val="34"/>
  </w:num>
  <w:num w:numId="95">
    <w:abstractNumId w:val="130"/>
  </w:num>
  <w:num w:numId="96">
    <w:abstractNumId w:val="119"/>
  </w:num>
  <w:num w:numId="97">
    <w:abstractNumId w:val="72"/>
  </w:num>
  <w:num w:numId="98">
    <w:abstractNumId w:val="124"/>
  </w:num>
  <w:num w:numId="99">
    <w:abstractNumId w:val="5"/>
  </w:num>
  <w:num w:numId="100">
    <w:abstractNumId w:val="118"/>
  </w:num>
  <w:num w:numId="101">
    <w:abstractNumId w:val="110"/>
  </w:num>
  <w:num w:numId="102">
    <w:abstractNumId w:val="91"/>
  </w:num>
  <w:num w:numId="103">
    <w:abstractNumId w:val="2"/>
  </w:num>
  <w:num w:numId="104">
    <w:abstractNumId w:val="7"/>
  </w:num>
  <w:num w:numId="105">
    <w:abstractNumId w:val="31"/>
  </w:num>
  <w:num w:numId="106">
    <w:abstractNumId w:val="121"/>
  </w:num>
  <w:num w:numId="107">
    <w:abstractNumId w:val="1"/>
  </w:num>
  <w:num w:numId="108">
    <w:abstractNumId w:val="95"/>
  </w:num>
  <w:num w:numId="109">
    <w:abstractNumId w:val="77"/>
  </w:num>
  <w:num w:numId="110">
    <w:abstractNumId w:val="36"/>
  </w:num>
  <w:num w:numId="111">
    <w:abstractNumId w:val="106"/>
  </w:num>
  <w:num w:numId="112">
    <w:abstractNumId w:val="129"/>
  </w:num>
  <w:num w:numId="113">
    <w:abstractNumId w:val="59"/>
  </w:num>
  <w:num w:numId="114">
    <w:abstractNumId w:val="9"/>
  </w:num>
  <w:num w:numId="115">
    <w:abstractNumId w:val="135"/>
  </w:num>
  <w:num w:numId="116">
    <w:abstractNumId w:val="61"/>
  </w:num>
  <w:num w:numId="117">
    <w:abstractNumId w:val="86"/>
  </w:num>
  <w:num w:numId="118">
    <w:abstractNumId w:val="114"/>
  </w:num>
  <w:num w:numId="119">
    <w:abstractNumId w:val="21"/>
  </w:num>
  <w:num w:numId="120">
    <w:abstractNumId w:val="50"/>
  </w:num>
  <w:num w:numId="121">
    <w:abstractNumId w:val="15"/>
  </w:num>
  <w:num w:numId="122">
    <w:abstractNumId w:val="39"/>
  </w:num>
  <w:num w:numId="123">
    <w:abstractNumId w:val="18"/>
  </w:num>
  <w:num w:numId="124">
    <w:abstractNumId w:val="20"/>
  </w:num>
  <w:num w:numId="125">
    <w:abstractNumId w:val="136"/>
  </w:num>
  <w:num w:numId="126">
    <w:abstractNumId w:val="65"/>
  </w:num>
  <w:num w:numId="127">
    <w:abstractNumId w:val="58"/>
  </w:num>
  <w:num w:numId="128">
    <w:abstractNumId w:val="89"/>
  </w:num>
  <w:num w:numId="129">
    <w:abstractNumId w:val="132"/>
  </w:num>
  <w:num w:numId="130">
    <w:abstractNumId w:val="85"/>
  </w:num>
  <w:num w:numId="131">
    <w:abstractNumId w:val="35"/>
  </w:num>
  <w:num w:numId="132">
    <w:abstractNumId w:val="63"/>
  </w:num>
  <w:num w:numId="133">
    <w:abstractNumId w:val="17"/>
  </w:num>
  <w:num w:numId="134">
    <w:abstractNumId w:val="55"/>
  </w:num>
  <w:num w:numId="135">
    <w:abstractNumId w:val="67"/>
  </w:num>
  <w:num w:numId="136">
    <w:abstractNumId w:val="62"/>
  </w:num>
  <w:num w:numId="137">
    <w:abstractNumId w:val="74"/>
  </w:num>
  <w:num w:numId="138">
    <w:abstractNumId w:val="44"/>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6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1C51"/>
    <w:rsid w:val="00000840"/>
    <w:rsid w:val="0001093C"/>
    <w:rsid w:val="00010D5D"/>
    <w:rsid w:val="0002040A"/>
    <w:rsid w:val="000244C1"/>
    <w:rsid w:val="00040CF9"/>
    <w:rsid w:val="000445D2"/>
    <w:rsid w:val="00045E9B"/>
    <w:rsid w:val="000536E2"/>
    <w:rsid w:val="000555A5"/>
    <w:rsid w:val="00075D00"/>
    <w:rsid w:val="00087196"/>
    <w:rsid w:val="0009270C"/>
    <w:rsid w:val="000960AB"/>
    <w:rsid w:val="000A280B"/>
    <w:rsid w:val="000A5DF5"/>
    <w:rsid w:val="000B04AC"/>
    <w:rsid w:val="000B4AE3"/>
    <w:rsid w:val="000C74BB"/>
    <w:rsid w:val="000D07FE"/>
    <w:rsid w:val="000D258F"/>
    <w:rsid w:val="000E553C"/>
    <w:rsid w:val="00103185"/>
    <w:rsid w:val="001034F0"/>
    <w:rsid w:val="00103D98"/>
    <w:rsid w:val="0010501C"/>
    <w:rsid w:val="00116078"/>
    <w:rsid w:val="00131DD9"/>
    <w:rsid w:val="0013290B"/>
    <w:rsid w:val="0015216E"/>
    <w:rsid w:val="0016567D"/>
    <w:rsid w:val="00180E13"/>
    <w:rsid w:val="001838C9"/>
    <w:rsid w:val="001843D7"/>
    <w:rsid w:val="00185595"/>
    <w:rsid w:val="00186C9E"/>
    <w:rsid w:val="00187DEB"/>
    <w:rsid w:val="00191CA7"/>
    <w:rsid w:val="001932F0"/>
    <w:rsid w:val="00195C51"/>
    <w:rsid w:val="001B2616"/>
    <w:rsid w:val="001C37F7"/>
    <w:rsid w:val="001C4103"/>
    <w:rsid w:val="001C7EDD"/>
    <w:rsid w:val="001D4754"/>
    <w:rsid w:val="001E0D1A"/>
    <w:rsid w:val="001E1C51"/>
    <w:rsid w:val="001F5D4D"/>
    <w:rsid w:val="0020188B"/>
    <w:rsid w:val="00205D91"/>
    <w:rsid w:val="002069B8"/>
    <w:rsid w:val="002115FB"/>
    <w:rsid w:val="0021383A"/>
    <w:rsid w:val="00213C38"/>
    <w:rsid w:val="00225DC5"/>
    <w:rsid w:val="00233012"/>
    <w:rsid w:val="0024107B"/>
    <w:rsid w:val="002431E8"/>
    <w:rsid w:val="00264793"/>
    <w:rsid w:val="00271CAD"/>
    <w:rsid w:val="002768F1"/>
    <w:rsid w:val="00284492"/>
    <w:rsid w:val="00287753"/>
    <w:rsid w:val="00295A2D"/>
    <w:rsid w:val="002B0407"/>
    <w:rsid w:val="002B10C7"/>
    <w:rsid w:val="002B1226"/>
    <w:rsid w:val="002B3A02"/>
    <w:rsid w:val="002B3E77"/>
    <w:rsid w:val="002D094B"/>
    <w:rsid w:val="002D0E8B"/>
    <w:rsid w:val="002D1727"/>
    <w:rsid w:val="002D224E"/>
    <w:rsid w:val="002D3817"/>
    <w:rsid w:val="002E42AF"/>
    <w:rsid w:val="002E5E44"/>
    <w:rsid w:val="002E6D71"/>
    <w:rsid w:val="002F4777"/>
    <w:rsid w:val="002F51FE"/>
    <w:rsid w:val="002F5B37"/>
    <w:rsid w:val="003021C1"/>
    <w:rsid w:val="00313B35"/>
    <w:rsid w:val="00324038"/>
    <w:rsid w:val="0032582B"/>
    <w:rsid w:val="00327AD4"/>
    <w:rsid w:val="0034269F"/>
    <w:rsid w:val="00347353"/>
    <w:rsid w:val="00347477"/>
    <w:rsid w:val="00352762"/>
    <w:rsid w:val="00352B81"/>
    <w:rsid w:val="00364E7F"/>
    <w:rsid w:val="00390EBC"/>
    <w:rsid w:val="003970C0"/>
    <w:rsid w:val="003A6FC8"/>
    <w:rsid w:val="003B0BCE"/>
    <w:rsid w:val="003B2B48"/>
    <w:rsid w:val="003B447C"/>
    <w:rsid w:val="003B584D"/>
    <w:rsid w:val="003B6214"/>
    <w:rsid w:val="003C6A2E"/>
    <w:rsid w:val="003E066E"/>
    <w:rsid w:val="003E3BC5"/>
    <w:rsid w:val="003F1E07"/>
    <w:rsid w:val="003F2DED"/>
    <w:rsid w:val="004020E1"/>
    <w:rsid w:val="00420B77"/>
    <w:rsid w:val="00444291"/>
    <w:rsid w:val="00444C1B"/>
    <w:rsid w:val="004541E0"/>
    <w:rsid w:val="0046342E"/>
    <w:rsid w:val="004646ED"/>
    <w:rsid w:val="00465EC7"/>
    <w:rsid w:val="00482198"/>
    <w:rsid w:val="00496773"/>
    <w:rsid w:val="004A532D"/>
    <w:rsid w:val="004A7308"/>
    <w:rsid w:val="004E2267"/>
    <w:rsid w:val="004F3989"/>
    <w:rsid w:val="004F5EB5"/>
    <w:rsid w:val="00517ED2"/>
    <w:rsid w:val="0052531A"/>
    <w:rsid w:val="00527932"/>
    <w:rsid w:val="005428A8"/>
    <w:rsid w:val="0054380D"/>
    <w:rsid w:val="0055008F"/>
    <w:rsid w:val="00552EC0"/>
    <w:rsid w:val="005542BF"/>
    <w:rsid w:val="00556A2F"/>
    <w:rsid w:val="00562BAE"/>
    <w:rsid w:val="00565E7E"/>
    <w:rsid w:val="00566A27"/>
    <w:rsid w:val="00572955"/>
    <w:rsid w:val="0057408F"/>
    <w:rsid w:val="005774F6"/>
    <w:rsid w:val="005806B9"/>
    <w:rsid w:val="00580ED3"/>
    <w:rsid w:val="005830CF"/>
    <w:rsid w:val="005A42BD"/>
    <w:rsid w:val="005B3FF8"/>
    <w:rsid w:val="005C0D9D"/>
    <w:rsid w:val="005C4062"/>
    <w:rsid w:val="005D0E9D"/>
    <w:rsid w:val="005E19FD"/>
    <w:rsid w:val="005E3CB6"/>
    <w:rsid w:val="005F127B"/>
    <w:rsid w:val="005F4F83"/>
    <w:rsid w:val="005F7951"/>
    <w:rsid w:val="00612C24"/>
    <w:rsid w:val="00615DD2"/>
    <w:rsid w:val="00616269"/>
    <w:rsid w:val="00631191"/>
    <w:rsid w:val="006359C2"/>
    <w:rsid w:val="00636F48"/>
    <w:rsid w:val="0064022C"/>
    <w:rsid w:val="00643CE8"/>
    <w:rsid w:val="00644F1A"/>
    <w:rsid w:val="006612D8"/>
    <w:rsid w:val="00665B24"/>
    <w:rsid w:val="00665C61"/>
    <w:rsid w:val="00667B9F"/>
    <w:rsid w:val="0067220B"/>
    <w:rsid w:val="00675FC1"/>
    <w:rsid w:val="00680536"/>
    <w:rsid w:val="006815B2"/>
    <w:rsid w:val="00692150"/>
    <w:rsid w:val="006A7E25"/>
    <w:rsid w:val="006B3826"/>
    <w:rsid w:val="006D5C63"/>
    <w:rsid w:val="006E6390"/>
    <w:rsid w:val="007061A9"/>
    <w:rsid w:val="00714DDC"/>
    <w:rsid w:val="007221EF"/>
    <w:rsid w:val="00732B1C"/>
    <w:rsid w:val="00740607"/>
    <w:rsid w:val="00746DBD"/>
    <w:rsid w:val="0074720F"/>
    <w:rsid w:val="00750FD6"/>
    <w:rsid w:val="0075569C"/>
    <w:rsid w:val="007610EB"/>
    <w:rsid w:val="0076676E"/>
    <w:rsid w:val="00777654"/>
    <w:rsid w:val="007841AB"/>
    <w:rsid w:val="00786387"/>
    <w:rsid w:val="00786E49"/>
    <w:rsid w:val="007A40B0"/>
    <w:rsid w:val="007D3E4C"/>
    <w:rsid w:val="007E0C09"/>
    <w:rsid w:val="007E4BA8"/>
    <w:rsid w:val="007E6FDA"/>
    <w:rsid w:val="007F2C11"/>
    <w:rsid w:val="0080356E"/>
    <w:rsid w:val="008111BD"/>
    <w:rsid w:val="00812369"/>
    <w:rsid w:val="008258F3"/>
    <w:rsid w:val="008313E2"/>
    <w:rsid w:val="00832C62"/>
    <w:rsid w:val="008333EA"/>
    <w:rsid w:val="0083401F"/>
    <w:rsid w:val="008356F9"/>
    <w:rsid w:val="00845E79"/>
    <w:rsid w:val="00850FA0"/>
    <w:rsid w:val="00864764"/>
    <w:rsid w:val="0086725F"/>
    <w:rsid w:val="00881951"/>
    <w:rsid w:val="00885FFD"/>
    <w:rsid w:val="008A3860"/>
    <w:rsid w:val="008B1E89"/>
    <w:rsid w:val="008B31D3"/>
    <w:rsid w:val="008B4D7A"/>
    <w:rsid w:val="008C001F"/>
    <w:rsid w:val="008D4305"/>
    <w:rsid w:val="008D72A5"/>
    <w:rsid w:val="0090107D"/>
    <w:rsid w:val="009160B5"/>
    <w:rsid w:val="00922558"/>
    <w:rsid w:val="0092399F"/>
    <w:rsid w:val="00924D1A"/>
    <w:rsid w:val="009349D9"/>
    <w:rsid w:val="00937FB8"/>
    <w:rsid w:val="009558C2"/>
    <w:rsid w:val="00964117"/>
    <w:rsid w:val="00974178"/>
    <w:rsid w:val="00980F8A"/>
    <w:rsid w:val="00995F20"/>
    <w:rsid w:val="00997FC1"/>
    <w:rsid w:val="009A0DD3"/>
    <w:rsid w:val="009A27F7"/>
    <w:rsid w:val="009A6D4E"/>
    <w:rsid w:val="009B6788"/>
    <w:rsid w:val="009C0A1C"/>
    <w:rsid w:val="009C4219"/>
    <w:rsid w:val="009D5306"/>
    <w:rsid w:val="009E3C2F"/>
    <w:rsid w:val="009F1239"/>
    <w:rsid w:val="00A02495"/>
    <w:rsid w:val="00A04FE5"/>
    <w:rsid w:val="00A10F89"/>
    <w:rsid w:val="00A141BF"/>
    <w:rsid w:val="00A17EB6"/>
    <w:rsid w:val="00A37929"/>
    <w:rsid w:val="00A41E1E"/>
    <w:rsid w:val="00A45DAE"/>
    <w:rsid w:val="00A47137"/>
    <w:rsid w:val="00A52F1A"/>
    <w:rsid w:val="00A56CFE"/>
    <w:rsid w:val="00A617FB"/>
    <w:rsid w:val="00A66A27"/>
    <w:rsid w:val="00A67C99"/>
    <w:rsid w:val="00A705A2"/>
    <w:rsid w:val="00A86E65"/>
    <w:rsid w:val="00A879C6"/>
    <w:rsid w:val="00A91C7A"/>
    <w:rsid w:val="00A92B46"/>
    <w:rsid w:val="00AA0AED"/>
    <w:rsid w:val="00AA2233"/>
    <w:rsid w:val="00AA26FB"/>
    <w:rsid w:val="00AA2E2E"/>
    <w:rsid w:val="00AA43DB"/>
    <w:rsid w:val="00AB3761"/>
    <w:rsid w:val="00AB4079"/>
    <w:rsid w:val="00AB5901"/>
    <w:rsid w:val="00AB5E0F"/>
    <w:rsid w:val="00AB7F91"/>
    <w:rsid w:val="00AC2562"/>
    <w:rsid w:val="00AD066F"/>
    <w:rsid w:val="00AD2888"/>
    <w:rsid w:val="00AD7987"/>
    <w:rsid w:val="00AE1C63"/>
    <w:rsid w:val="00AE32EB"/>
    <w:rsid w:val="00AF1FF5"/>
    <w:rsid w:val="00B04149"/>
    <w:rsid w:val="00B05534"/>
    <w:rsid w:val="00B071B1"/>
    <w:rsid w:val="00B115ED"/>
    <w:rsid w:val="00B12F53"/>
    <w:rsid w:val="00B14908"/>
    <w:rsid w:val="00B20F3A"/>
    <w:rsid w:val="00B22623"/>
    <w:rsid w:val="00B246E2"/>
    <w:rsid w:val="00B316A0"/>
    <w:rsid w:val="00B42DAE"/>
    <w:rsid w:val="00B44B66"/>
    <w:rsid w:val="00B53B6D"/>
    <w:rsid w:val="00B60BD4"/>
    <w:rsid w:val="00B64488"/>
    <w:rsid w:val="00B713DF"/>
    <w:rsid w:val="00B73BB9"/>
    <w:rsid w:val="00B92264"/>
    <w:rsid w:val="00B964D8"/>
    <w:rsid w:val="00BB07D3"/>
    <w:rsid w:val="00BB08F6"/>
    <w:rsid w:val="00BC10BA"/>
    <w:rsid w:val="00BD04C4"/>
    <w:rsid w:val="00BD6A1E"/>
    <w:rsid w:val="00BE0694"/>
    <w:rsid w:val="00BE12CF"/>
    <w:rsid w:val="00BF165E"/>
    <w:rsid w:val="00C011D6"/>
    <w:rsid w:val="00C01229"/>
    <w:rsid w:val="00C11D26"/>
    <w:rsid w:val="00C20E48"/>
    <w:rsid w:val="00C211E6"/>
    <w:rsid w:val="00C37290"/>
    <w:rsid w:val="00C51633"/>
    <w:rsid w:val="00C5482F"/>
    <w:rsid w:val="00C67A1D"/>
    <w:rsid w:val="00C801DA"/>
    <w:rsid w:val="00CA3CC0"/>
    <w:rsid w:val="00CA45D0"/>
    <w:rsid w:val="00CB63F7"/>
    <w:rsid w:val="00CB742E"/>
    <w:rsid w:val="00CB798C"/>
    <w:rsid w:val="00CC07DF"/>
    <w:rsid w:val="00CC16BE"/>
    <w:rsid w:val="00CC5EE7"/>
    <w:rsid w:val="00CC7A6E"/>
    <w:rsid w:val="00CD657B"/>
    <w:rsid w:val="00CD72D5"/>
    <w:rsid w:val="00CE60A6"/>
    <w:rsid w:val="00CF00ED"/>
    <w:rsid w:val="00D00EFA"/>
    <w:rsid w:val="00D12C6C"/>
    <w:rsid w:val="00D13204"/>
    <w:rsid w:val="00D152C8"/>
    <w:rsid w:val="00D27DE6"/>
    <w:rsid w:val="00D34CA8"/>
    <w:rsid w:val="00D40233"/>
    <w:rsid w:val="00D406F7"/>
    <w:rsid w:val="00D66C35"/>
    <w:rsid w:val="00D74ED1"/>
    <w:rsid w:val="00D7645A"/>
    <w:rsid w:val="00D94FC7"/>
    <w:rsid w:val="00D9756F"/>
    <w:rsid w:val="00DD181F"/>
    <w:rsid w:val="00DD75EC"/>
    <w:rsid w:val="00DD793B"/>
    <w:rsid w:val="00DE4819"/>
    <w:rsid w:val="00DF41DB"/>
    <w:rsid w:val="00E00E04"/>
    <w:rsid w:val="00E0521F"/>
    <w:rsid w:val="00E0543A"/>
    <w:rsid w:val="00E101C4"/>
    <w:rsid w:val="00E10D35"/>
    <w:rsid w:val="00E112E6"/>
    <w:rsid w:val="00E12B01"/>
    <w:rsid w:val="00E243D3"/>
    <w:rsid w:val="00E2649D"/>
    <w:rsid w:val="00E26834"/>
    <w:rsid w:val="00E26E8A"/>
    <w:rsid w:val="00E26F63"/>
    <w:rsid w:val="00E36BD2"/>
    <w:rsid w:val="00E4549E"/>
    <w:rsid w:val="00E454D4"/>
    <w:rsid w:val="00E50541"/>
    <w:rsid w:val="00E57C56"/>
    <w:rsid w:val="00E62609"/>
    <w:rsid w:val="00E6626E"/>
    <w:rsid w:val="00E67EE6"/>
    <w:rsid w:val="00E70862"/>
    <w:rsid w:val="00E7732F"/>
    <w:rsid w:val="00E833A2"/>
    <w:rsid w:val="00E96C71"/>
    <w:rsid w:val="00EA3795"/>
    <w:rsid w:val="00EA3D2F"/>
    <w:rsid w:val="00EA5B4F"/>
    <w:rsid w:val="00EA7419"/>
    <w:rsid w:val="00EC6DAF"/>
    <w:rsid w:val="00ED7682"/>
    <w:rsid w:val="00EE297D"/>
    <w:rsid w:val="00EE62FC"/>
    <w:rsid w:val="00EF5800"/>
    <w:rsid w:val="00F011C3"/>
    <w:rsid w:val="00F16681"/>
    <w:rsid w:val="00F2036C"/>
    <w:rsid w:val="00F20DAD"/>
    <w:rsid w:val="00F212E0"/>
    <w:rsid w:val="00F217FC"/>
    <w:rsid w:val="00F26623"/>
    <w:rsid w:val="00F3309C"/>
    <w:rsid w:val="00F3413A"/>
    <w:rsid w:val="00F37B71"/>
    <w:rsid w:val="00F614B8"/>
    <w:rsid w:val="00F63253"/>
    <w:rsid w:val="00F82BF7"/>
    <w:rsid w:val="00F90D7C"/>
    <w:rsid w:val="00FA01C4"/>
    <w:rsid w:val="00FA7F5B"/>
    <w:rsid w:val="00FB0B77"/>
    <w:rsid w:val="00FD0CDB"/>
    <w:rsid w:val="00FD40E5"/>
    <w:rsid w:val="00FE3A51"/>
    <w:rsid w:val="00FE48A7"/>
    <w:rsid w:val="00FF7F8B"/>
  </w:rsids>
  <m:mathPr>
    <m:mathFont m:val="Cambria Math"/>
    <m:brkBin m:val="before"/>
    <m:brkBinSub m:val="--"/>
    <m:smallFrac/>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rules v:ext="edit">
        <o:r id="V:Rule2" type="connector" idref="#Straight Arrow Connector 303"/>
      </o:rules>
    </o:shapelayout>
  </w:shapeDefaults>
  <w:decimalSymbol w:val="."/>
  <w:listSeparator w:val=","/>
  <w15:docId w15:val="{AD6F56BD-6E1B-4D36-9E81-25A601DC33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0AED"/>
  </w:style>
  <w:style w:type="paragraph" w:styleId="Heading1">
    <w:name w:val="heading 1"/>
    <w:basedOn w:val="Normal"/>
    <w:next w:val="Normal"/>
    <w:link w:val="Heading1Char"/>
    <w:uiPriority w:val="9"/>
    <w:qFormat/>
    <w:rsid w:val="001E1C5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E1C5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050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10501C"/>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8111BD"/>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1C5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E1C51"/>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E67EE6"/>
    <w:pPr>
      <w:spacing w:before="100" w:beforeAutospacing="1" w:after="100" w:afterAutospacing="1" w:line="240" w:lineRule="auto"/>
    </w:pPr>
    <w:rPr>
      <w:rFonts w:ascii="Times New Roman" w:eastAsiaTheme="minorEastAsia" w:hAnsi="Times New Roman" w:cs="Times New Roman"/>
      <w:sz w:val="24"/>
      <w:szCs w:val="24"/>
      <w:lang w:eastAsia="en-ZA"/>
    </w:rPr>
  </w:style>
  <w:style w:type="paragraph" w:styleId="ListParagraph">
    <w:name w:val="List Paragraph"/>
    <w:basedOn w:val="Normal"/>
    <w:uiPriority w:val="34"/>
    <w:qFormat/>
    <w:rsid w:val="001F5D4D"/>
    <w:pPr>
      <w:spacing w:after="0" w:line="240" w:lineRule="auto"/>
      <w:ind w:left="720"/>
      <w:contextualSpacing/>
    </w:pPr>
    <w:rPr>
      <w:rFonts w:ascii="Times New Roman" w:eastAsiaTheme="minorEastAsia" w:hAnsi="Times New Roman" w:cs="Times New Roman"/>
      <w:sz w:val="24"/>
      <w:szCs w:val="24"/>
      <w:lang w:eastAsia="en-ZA"/>
    </w:rPr>
  </w:style>
  <w:style w:type="character" w:customStyle="1" w:styleId="Heading3Char">
    <w:name w:val="Heading 3 Char"/>
    <w:basedOn w:val="DefaultParagraphFont"/>
    <w:link w:val="Heading3"/>
    <w:uiPriority w:val="9"/>
    <w:rsid w:val="0010501C"/>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10501C"/>
    <w:rPr>
      <w:rFonts w:asciiTheme="majorHAnsi" w:eastAsiaTheme="majorEastAsia" w:hAnsiTheme="majorHAnsi" w:cstheme="majorBidi"/>
      <w:i/>
      <w:iCs/>
      <w:color w:val="2E74B5" w:themeColor="accent1" w:themeShade="BF"/>
    </w:rPr>
  </w:style>
  <w:style w:type="paragraph" w:customStyle="1" w:styleId="Bullet1">
    <w:name w:val="Bullet 1"/>
    <w:basedOn w:val="Normal"/>
    <w:rsid w:val="00BD6A1E"/>
    <w:pPr>
      <w:numPr>
        <w:numId w:val="8"/>
      </w:numPr>
      <w:spacing w:before="60" w:after="0" w:line="324" w:lineRule="auto"/>
      <w:jc w:val="both"/>
    </w:pPr>
    <w:rPr>
      <w:rFonts w:ascii="Verdana" w:eastAsia="Times New Roman" w:hAnsi="Verdana" w:cs="Times New Roman"/>
      <w:szCs w:val="20"/>
      <w:lang w:val="en-GB"/>
    </w:rPr>
  </w:style>
  <w:style w:type="table" w:styleId="TableGrid">
    <w:name w:val="Table Grid"/>
    <w:basedOn w:val="TableNormal"/>
    <w:uiPriority w:val="39"/>
    <w:rsid w:val="008035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rsid w:val="008111BD"/>
    <w:rPr>
      <w:rFonts w:asciiTheme="majorHAnsi" w:eastAsiaTheme="majorEastAsia" w:hAnsiTheme="majorHAnsi" w:cstheme="majorBidi"/>
      <w:color w:val="2E74B5" w:themeColor="accent1" w:themeShade="BF"/>
    </w:rPr>
  </w:style>
  <w:style w:type="character" w:styleId="CommentReference">
    <w:name w:val="annotation reference"/>
    <w:basedOn w:val="DefaultParagraphFont"/>
    <w:uiPriority w:val="99"/>
    <w:semiHidden/>
    <w:unhideWhenUsed/>
    <w:rsid w:val="00E243D3"/>
    <w:rPr>
      <w:sz w:val="16"/>
      <w:szCs w:val="16"/>
    </w:rPr>
  </w:style>
  <w:style w:type="paragraph" w:styleId="CommentText">
    <w:name w:val="annotation text"/>
    <w:basedOn w:val="Normal"/>
    <w:link w:val="CommentTextChar"/>
    <w:uiPriority w:val="99"/>
    <w:semiHidden/>
    <w:unhideWhenUsed/>
    <w:rsid w:val="00E243D3"/>
    <w:pPr>
      <w:spacing w:line="240" w:lineRule="auto"/>
    </w:pPr>
    <w:rPr>
      <w:sz w:val="20"/>
      <w:szCs w:val="20"/>
    </w:rPr>
  </w:style>
  <w:style w:type="character" w:customStyle="1" w:styleId="CommentTextChar">
    <w:name w:val="Comment Text Char"/>
    <w:basedOn w:val="DefaultParagraphFont"/>
    <w:link w:val="CommentText"/>
    <w:uiPriority w:val="99"/>
    <w:semiHidden/>
    <w:rsid w:val="00E243D3"/>
    <w:rPr>
      <w:sz w:val="20"/>
      <w:szCs w:val="20"/>
    </w:rPr>
  </w:style>
  <w:style w:type="paragraph" w:styleId="CommentSubject">
    <w:name w:val="annotation subject"/>
    <w:basedOn w:val="CommentText"/>
    <w:next w:val="CommentText"/>
    <w:link w:val="CommentSubjectChar"/>
    <w:uiPriority w:val="99"/>
    <w:semiHidden/>
    <w:unhideWhenUsed/>
    <w:rsid w:val="00E243D3"/>
    <w:rPr>
      <w:b/>
      <w:bCs/>
    </w:rPr>
  </w:style>
  <w:style w:type="character" w:customStyle="1" w:styleId="CommentSubjectChar">
    <w:name w:val="Comment Subject Char"/>
    <w:basedOn w:val="CommentTextChar"/>
    <w:link w:val="CommentSubject"/>
    <w:uiPriority w:val="99"/>
    <w:semiHidden/>
    <w:rsid w:val="00E243D3"/>
    <w:rPr>
      <w:b/>
      <w:bCs/>
      <w:sz w:val="20"/>
      <w:szCs w:val="20"/>
    </w:rPr>
  </w:style>
  <w:style w:type="paragraph" w:styleId="BalloonText">
    <w:name w:val="Balloon Text"/>
    <w:basedOn w:val="Normal"/>
    <w:link w:val="BalloonTextChar"/>
    <w:uiPriority w:val="99"/>
    <w:semiHidden/>
    <w:unhideWhenUsed/>
    <w:rsid w:val="00E243D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43D3"/>
    <w:rPr>
      <w:rFonts w:ascii="Segoe UI" w:hAnsi="Segoe UI" w:cs="Segoe UI"/>
      <w:sz w:val="18"/>
      <w:szCs w:val="18"/>
    </w:rPr>
  </w:style>
  <w:style w:type="paragraph" w:styleId="NoSpacing">
    <w:name w:val="No Spacing"/>
    <w:uiPriority w:val="99"/>
    <w:qFormat/>
    <w:rsid w:val="00D27DE6"/>
    <w:pPr>
      <w:spacing w:after="0" w:line="240" w:lineRule="auto"/>
      <w:jc w:val="both"/>
    </w:pPr>
    <w:rPr>
      <w:rFonts w:ascii="Calibri" w:eastAsia="Calibri" w:hAnsi="Calibri" w:cs="Times New Roman"/>
      <w:sz w:val="24"/>
    </w:rPr>
  </w:style>
  <w:style w:type="paragraph" w:styleId="Footer">
    <w:name w:val="footer"/>
    <w:basedOn w:val="Normal"/>
    <w:link w:val="FooterChar"/>
    <w:uiPriority w:val="99"/>
    <w:unhideWhenUsed/>
    <w:rsid w:val="00AB7F91"/>
    <w:pPr>
      <w:tabs>
        <w:tab w:val="center" w:pos="4513"/>
        <w:tab w:val="right" w:pos="9026"/>
      </w:tabs>
      <w:spacing w:after="0" w:line="240" w:lineRule="auto"/>
    </w:pPr>
  </w:style>
  <w:style w:type="character" w:customStyle="1" w:styleId="FooterChar">
    <w:name w:val="Footer Char"/>
    <w:basedOn w:val="DefaultParagraphFont"/>
    <w:link w:val="Footer"/>
    <w:uiPriority w:val="99"/>
    <w:rsid w:val="00AB7F91"/>
  </w:style>
  <w:style w:type="paragraph" w:styleId="Header">
    <w:name w:val="header"/>
    <w:basedOn w:val="Normal"/>
    <w:link w:val="HeaderChar"/>
    <w:uiPriority w:val="99"/>
    <w:unhideWhenUsed/>
    <w:rsid w:val="0032582B"/>
    <w:pPr>
      <w:tabs>
        <w:tab w:val="center" w:pos="4513"/>
        <w:tab w:val="right" w:pos="9026"/>
      </w:tabs>
      <w:spacing w:after="0" w:line="240" w:lineRule="auto"/>
    </w:pPr>
  </w:style>
  <w:style w:type="character" w:customStyle="1" w:styleId="HeaderChar">
    <w:name w:val="Header Char"/>
    <w:basedOn w:val="DefaultParagraphFont"/>
    <w:link w:val="Header"/>
    <w:uiPriority w:val="99"/>
    <w:rsid w:val="0032582B"/>
  </w:style>
  <w:style w:type="paragraph" w:customStyle="1" w:styleId="Default">
    <w:name w:val="Default"/>
    <w:rsid w:val="004E2267"/>
    <w:pPr>
      <w:autoSpaceDE w:val="0"/>
      <w:autoSpaceDN w:val="0"/>
      <w:adjustRightInd w:val="0"/>
      <w:spacing w:after="0" w:line="240" w:lineRule="auto"/>
    </w:pPr>
    <w:rPr>
      <w:rFonts w:ascii="Calibri" w:hAnsi="Calibri" w:cs="Calibri"/>
      <w:color w:val="000000"/>
      <w:sz w:val="24"/>
      <w:szCs w:val="24"/>
    </w:rPr>
  </w:style>
  <w:style w:type="table" w:customStyle="1" w:styleId="GridTable5Dark-Accent61">
    <w:name w:val="Grid Table 5 Dark - Accent 61"/>
    <w:basedOn w:val="TableNormal"/>
    <w:uiPriority w:val="50"/>
    <w:rsid w:val="00850F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TOCHeading">
    <w:name w:val="TOC Heading"/>
    <w:basedOn w:val="Heading1"/>
    <w:next w:val="Normal"/>
    <w:uiPriority w:val="39"/>
    <w:unhideWhenUsed/>
    <w:qFormat/>
    <w:rsid w:val="00850FA0"/>
    <w:pPr>
      <w:outlineLvl w:val="9"/>
    </w:pPr>
    <w:rPr>
      <w:lang w:val="en-US"/>
    </w:rPr>
  </w:style>
  <w:style w:type="paragraph" w:styleId="TOC1">
    <w:name w:val="toc 1"/>
    <w:basedOn w:val="Normal"/>
    <w:next w:val="Normal"/>
    <w:autoRedefine/>
    <w:uiPriority w:val="39"/>
    <w:unhideWhenUsed/>
    <w:rsid w:val="00850FA0"/>
    <w:pPr>
      <w:spacing w:after="100"/>
    </w:pPr>
  </w:style>
  <w:style w:type="paragraph" w:styleId="TOC3">
    <w:name w:val="toc 3"/>
    <w:basedOn w:val="Normal"/>
    <w:next w:val="Normal"/>
    <w:autoRedefine/>
    <w:uiPriority w:val="39"/>
    <w:unhideWhenUsed/>
    <w:rsid w:val="00850FA0"/>
    <w:pPr>
      <w:spacing w:after="100"/>
      <w:ind w:left="440"/>
    </w:pPr>
  </w:style>
  <w:style w:type="character" w:styleId="Hyperlink">
    <w:name w:val="Hyperlink"/>
    <w:basedOn w:val="DefaultParagraphFont"/>
    <w:uiPriority w:val="99"/>
    <w:unhideWhenUsed/>
    <w:rsid w:val="00850FA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277858">
      <w:bodyDiv w:val="1"/>
      <w:marLeft w:val="0"/>
      <w:marRight w:val="0"/>
      <w:marTop w:val="0"/>
      <w:marBottom w:val="0"/>
      <w:divBdr>
        <w:top w:val="none" w:sz="0" w:space="0" w:color="auto"/>
        <w:left w:val="none" w:sz="0" w:space="0" w:color="auto"/>
        <w:bottom w:val="none" w:sz="0" w:space="0" w:color="auto"/>
        <w:right w:val="none" w:sz="0" w:space="0" w:color="auto"/>
      </w:divBdr>
    </w:div>
    <w:div w:id="170721866">
      <w:bodyDiv w:val="1"/>
      <w:marLeft w:val="0"/>
      <w:marRight w:val="0"/>
      <w:marTop w:val="0"/>
      <w:marBottom w:val="0"/>
      <w:divBdr>
        <w:top w:val="none" w:sz="0" w:space="0" w:color="auto"/>
        <w:left w:val="none" w:sz="0" w:space="0" w:color="auto"/>
        <w:bottom w:val="none" w:sz="0" w:space="0" w:color="auto"/>
        <w:right w:val="none" w:sz="0" w:space="0" w:color="auto"/>
      </w:divBdr>
      <w:divsChild>
        <w:div w:id="819494332">
          <w:marLeft w:val="446"/>
          <w:marRight w:val="0"/>
          <w:marTop w:val="0"/>
          <w:marBottom w:val="0"/>
          <w:divBdr>
            <w:top w:val="none" w:sz="0" w:space="0" w:color="auto"/>
            <w:left w:val="none" w:sz="0" w:space="0" w:color="auto"/>
            <w:bottom w:val="none" w:sz="0" w:space="0" w:color="auto"/>
            <w:right w:val="none" w:sz="0" w:space="0" w:color="auto"/>
          </w:divBdr>
        </w:div>
        <w:div w:id="877006226">
          <w:marLeft w:val="446"/>
          <w:marRight w:val="0"/>
          <w:marTop w:val="0"/>
          <w:marBottom w:val="0"/>
          <w:divBdr>
            <w:top w:val="none" w:sz="0" w:space="0" w:color="auto"/>
            <w:left w:val="none" w:sz="0" w:space="0" w:color="auto"/>
            <w:bottom w:val="none" w:sz="0" w:space="0" w:color="auto"/>
            <w:right w:val="none" w:sz="0" w:space="0" w:color="auto"/>
          </w:divBdr>
        </w:div>
        <w:div w:id="791941965">
          <w:marLeft w:val="446"/>
          <w:marRight w:val="0"/>
          <w:marTop w:val="0"/>
          <w:marBottom w:val="0"/>
          <w:divBdr>
            <w:top w:val="none" w:sz="0" w:space="0" w:color="auto"/>
            <w:left w:val="none" w:sz="0" w:space="0" w:color="auto"/>
            <w:bottom w:val="none" w:sz="0" w:space="0" w:color="auto"/>
            <w:right w:val="none" w:sz="0" w:space="0" w:color="auto"/>
          </w:divBdr>
        </w:div>
      </w:divsChild>
    </w:div>
    <w:div w:id="299002268">
      <w:bodyDiv w:val="1"/>
      <w:marLeft w:val="0"/>
      <w:marRight w:val="0"/>
      <w:marTop w:val="0"/>
      <w:marBottom w:val="0"/>
      <w:divBdr>
        <w:top w:val="none" w:sz="0" w:space="0" w:color="auto"/>
        <w:left w:val="none" w:sz="0" w:space="0" w:color="auto"/>
        <w:bottom w:val="none" w:sz="0" w:space="0" w:color="auto"/>
        <w:right w:val="none" w:sz="0" w:space="0" w:color="auto"/>
      </w:divBdr>
      <w:divsChild>
        <w:div w:id="1293634478">
          <w:marLeft w:val="547"/>
          <w:marRight w:val="0"/>
          <w:marTop w:val="0"/>
          <w:marBottom w:val="0"/>
          <w:divBdr>
            <w:top w:val="none" w:sz="0" w:space="0" w:color="auto"/>
            <w:left w:val="none" w:sz="0" w:space="0" w:color="auto"/>
            <w:bottom w:val="none" w:sz="0" w:space="0" w:color="auto"/>
            <w:right w:val="none" w:sz="0" w:space="0" w:color="auto"/>
          </w:divBdr>
        </w:div>
        <w:div w:id="701589948">
          <w:marLeft w:val="547"/>
          <w:marRight w:val="0"/>
          <w:marTop w:val="0"/>
          <w:marBottom w:val="0"/>
          <w:divBdr>
            <w:top w:val="none" w:sz="0" w:space="0" w:color="auto"/>
            <w:left w:val="none" w:sz="0" w:space="0" w:color="auto"/>
            <w:bottom w:val="none" w:sz="0" w:space="0" w:color="auto"/>
            <w:right w:val="none" w:sz="0" w:space="0" w:color="auto"/>
          </w:divBdr>
        </w:div>
        <w:div w:id="801001056">
          <w:marLeft w:val="547"/>
          <w:marRight w:val="0"/>
          <w:marTop w:val="0"/>
          <w:marBottom w:val="0"/>
          <w:divBdr>
            <w:top w:val="none" w:sz="0" w:space="0" w:color="auto"/>
            <w:left w:val="none" w:sz="0" w:space="0" w:color="auto"/>
            <w:bottom w:val="none" w:sz="0" w:space="0" w:color="auto"/>
            <w:right w:val="none" w:sz="0" w:space="0" w:color="auto"/>
          </w:divBdr>
        </w:div>
        <w:div w:id="1731613191">
          <w:marLeft w:val="547"/>
          <w:marRight w:val="0"/>
          <w:marTop w:val="0"/>
          <w:marBottom w:val="0"/>
          <w:divBdr>
            <w:top w:val="none" w:sz="0" w:space="0" w:color="auto"/>
            <w:left w:val="none" w:sz="0" w:space="0" w:color="auto"/>
            <w:bottom w:val="none" w:sz="0" w:space="0" w:color="auto"/>
            <w:right w:val="none" w:sz="0" w:space="0" w:color="auto"/>
          </w:divBdr>
        </w:div>
        <w:div w:id="1583415695">
          <w:marLeft w:val="547"/>
          <w:marRight w:val="0"/>
          <w:marTop w:val="0"/>
          <w:marBottom w:val="0"/>
          <w:divBdr>
            <w:top w:val="none" w:sz="0" w:space="0" w:color="auto"/>
            <w:left w:val="none" w:sz="0" w:space="0" w:color="auto"/>
            <w:bottom w:val="none" w:sz="0" w:space="0" w:color="auto"/>
            <w:right w:val="none" w:sz="0" w:space="0" w:color="auto"/>
          </w:divBdr>
        </w:div>
        <w:div w:id="671278">
          <w:marLeft w:val="547"/>
          <w:marRight w:val="0"/>
          <w:marTop w:val="0"/>
          <w:marBottom w:val="0"/>
          <w:divBdr>
            <w:top w:val="none" w:sz="0" w:space="0" w:color="auto"/>
            <w:left w:val="none" w:sz="0" w:space="0" w:color="auto"/>
            <w:bottom w:val="none" w:sz="0" w:space="0" w:color="auto"/>
            <w:right w:val="none" w:sz="0" w:space="0" w:color="auto"/>
          </w:divBdr>
        </w:div>
      </w:divsChild>
    </w:div>
    <w:div w:id="398746043">
      <w:bodyDiv w:val="1"/>
      <w:marLeft w:val="0"/>
      <w:marRight w:val="0"/>
      <w:marTop w:val="0"/>
      <w:marBottom w:val="0"/>
      <w:divBdr>
        <w:top w:val="none" w:sz="0" w:space="0" w:color="auto"/>
        <w:left w:val="none" w:sz="0" w:space="0" w:color="auto"/>
        <w:bottom w:val="none" w:sz="0" w:space="0" w:color="auto"/>
        <w:right w:val="none" w:sz="0" w:space="0" w:color="auto"/>
      </w:divBdr>
      <w:divsChild>
        <w:div w:id="479545513">
          <w:marLeft w:val="547"/>
          <w:marRight w:val="0"/>
          <w:marTop w:val="0"/>
          <w:marBottom w:val="0"/>
          <w:divBdr>
            <w:top w:val="none" w:sz="0" w:space="0" w:color="auto"/>
            <w:left w:val="none" w:sz="0" w:space="0" w:color="auto"/>
            <w:bottom w:val="none" w:sz="0" w:space="0" w:color="auto"/>
            <w:right w:val="none" w:sz="0" w:space="0" w:color="auto"/>
          </w:divBdr>
        </w:div>
        <w:div w:id="242687355">
          <w:marLeft w:val="547"/>
          <w:marRight w:val="0"/>
          <w:marTop w:val="0"/>
          <w:marBottom w:val="0"/>
          <w:divBdr>
            <w:top w:val="none" w:sz="0" w:space="0" w:color="auto"/>
            <w:left w:val="none" w:sz="0" w:space="0" w:color="auto"/>
            <w:bottom w:val="none" w:sz="0" w:space="0" w:color="auto"/>
            <w:right w:val="none" w:sz="0" w:space="0" w:color="auto"/>
          </w:divBdr>
        </w:div>
      </w:divsChild>
    </w:div>
    <w:div w:id="756295374">
      <w:bodyDiv w:val="1"/>
      <w:marLeft w:val="0"/>
      <w:marRight w:val="0"/>
      <w:marTop w:val="0"/>
      <w:marBottom w:val="0"/>
      <w:divBdr>
        <w:top w:val="none" w:sz="0" w:space="0" w:color="auto"/>
        <w:left w:val="none" w:sz="0" w:space="0" w:color="auto"/>
        <w:bottom w:val="none" w:sz="0" w:space="0" w:color="auto"/>
        <w:right w:val="none" w:sz="0" w:space="0" w:color="auto"/>
      </w:divBdr>
    </w:div>
    <w:div w:id="778910157">
      <w:bodyDiv w:val="1"/>
      <w:marLeft w:val="0"/>
      <w:marRight w:val="0"/>
      <w:marTop w:val="0"/>
      <w:marBottom w:val="0"/>
      <w:divBdr>
        <w:top w:val="none" w:sz="0" w:space="0" w:color="auto"/>
        <w:left w:val="none" w:sz="0" w:space="0" w:color="auto"/>
        <w:bottom w:val="none" w:sz="0" w:space="0" w:color="auto"/>
        <w:right w:val="none" w:sz="0" w:space="0" w:color="auto"/>
      </w:divBdr>
      <w:divsChild>
        <w:div w:id="1164400257">
          <w:marLeft w:val="1166"/>
          <w:marRight w:val="0"/>
          <w:marTop w:val="0"/>
          <w:marBottom w:val="0"/>
          <w:divBdr>
            <w:top w:val="none" w:sz="0" w:space="0" w:color="auto"/>
            <w:left w:val="none" w:sz="0" w:space="0" w:color="auto"/>
            <w:bottom w:val="none" w:sz="0" w:space="0" w:color="auto"/>
            <w:right w:val="none" w:sz="0" w:space="0" w:color="auto"/>
          </w:divBdr>
        </w:div>
        <w:div w:id="1873223876">
          <w:marLeft w:val="1166"/>
          <w:marRight w:val="0"/>
          <w:marTop w:val="0"/>
          <w:marBottom w:val="0"/>
          <w:divBdr>
            <w:top w:val="none" w:sz="0" w:space="0" w:color="auto"/>
            <w:left w:val="none" w:sz="0" w:space="0" w:color="auto"/>
            <w:bottom w:val="none" w:sz="0" w:space="0" w:color="auto"/>
            <w:right w:val="none" w:sz="0" w:space="0" w:color="auto"/>
          </w:divBdr>
        </w:div>
        <w:div w:id="1864132159">
          <w:marLeft w:val="1166"/>
          <w:marRight w:val="0"/>
          <w:marTop w:val="0"/>
          <w:marBottom w:val="0"/>
          <w:divBdr>
            <w:top w:val="none" w:sz="0" w:space="0" w:color="auto"/>
            <w:left w:val="none" w:sz="0" w:space="0" w:color="auto"/>
            <w:bottom w:val="none" w:sz="0" w:space="0" w:color="auto"/>
            <w:right w:val="none" w:sz="0" w:space="0" w:color="auto"/>
          </w:divBdr>
        </w:div>
      </w:divsChild>
    </w:div>
    <w:div w:id="780492249">
      <w:bodyDiv w:val="1"/>
      <w:marLeft w:val="0"/>
      <w:marRight w:val="0"/>
      <w:marTop w:val="0"/>
      <w:marBottom w:val="0"/>
      <w:divBdr>
        <w:top w:val="none" w:sz="0" w:space="0" w:color="auto"/>
        <w:left w:val="none" w:sz="0" w:space="0" w:color="auto"/>
        <w:bottom w:val="none" w:sz="0" w:space="0" w:color="auto"/>
        <w:right w:val="none" w:sz="0" w:space="0" w:color="auto"/>
      </w:divBdr>
    </w:div>
    <w:div w:id="864368840">
      <w:bodyDiv w:val="1"/>
      <w:marLeft w:val="0"/>
      <w:marRight w:val="0"/>
      <w:marTop w:val="0"/>
      <w:marBottom w:val="0"/>
      <w:divBdr>
        <w:top w:val="none" w:sz="0" w:space="0" w:color="auto"/>
        <w:left w:val="none" w:sz="0" w:space="0" w:color="auto"/>
        <w:bottom w:val="none" w:sz="0" w:space="0" w:color="auto"/>
        <w:right w:val="none" w:sz="0" w:space="0" w:color="auto"/>
      </w:divBdr>
      <w:divsChild>
        <w:div w:id="639118823">
          <w:marLeft w:val="547"/>
          <w:marRight w:val="0"/>
          <w:marTop w:val="0"/>
          <w:marBottom w:val="0"/>
          <w:divBdr>
            <w:top w:val="none" w:sz="0" w:space="0" w:color="auto"/>
            <w:left w:val="none" w:sz="0" w:space="0" w:color="auto"/>
            <w:bottom w:val="none" w:sz="0" w:space="0" w:color="auto"/>
            <w:right w:val="none" w:sz="0" w:space="0" w:color="auto"/>
          </w:divBdr>
        </w:div>
        <w:div w:id="1489059487">
          <w:marLeft w:val="547"/>
          <w:marRight w:val="0"/>
          <w:marTop w:val="0"/>
          <w:marBottom w:val="0"/>
          <w:divBdr>
            <w:top w:val="none" w:sz="0" w:space="0" w:color="auto"/>
            <w:left w:val="none" w:sz="0" w:space="0" w:color="auto"/>
            <w:bottom w:val="none" w:sz="0" w:space="0" w:color="auto"/>
            <w:right w:val="none" w:sz="0" w:space="0" w:color="auto"/>
          </w:divBdr>
        </w:div>
        <w:div w:id="1210799835">
          <w:marLeft w:val="547"/>
          <w:marRight w:val="0"/>
          <w:marTop w:val="0"/>
          <w:marBottom w:val="0"/>
          <w:divBdr>
            <w:top w:val="none" w:sz="0" w:space="0" w:color="auto"/>
            <w:left w:val="none" w:sz="0" w:space="0" w:color="auto"/>
            <w:bottom w:val="none" w:sz="0" w:space="0" w:color="auto"/>
            <w:right w:val="none" w:sz="0" w:space="0" w:color="auto"/>
          </w:divBdr>
        </w:div>
        <w:div w:id="358164764">
          <w:marLeft w:val="547"/>
          <w:marRight w:val="0"/>
          <w:marTop w:val="0"/>
          <w:marBottom w:val="0"/>
          <w:divBdr>
            <w:top w:val="none" w:sz="0" w:space="0" w:color="auto"/>
            <w:left w:val="none" w:sz="0" w:space="0" w:color="auto"/>
            <w:bottom w:val="none" w:sz="0" w:space="0" w:color="auto"/>
            <w:right w:val="none" w:sz="0" w:space="0" w:color="auto"/>
          </w:divBdr>
        </w:div>
      </w:divsChild>
    </w:div>
    <w:div w:id="1257060012">
      <w:bodyDiv w:val="1"/>
      <w:marLeft w:val="0"/>
      <w:marRight w:val="0"/>
      <w:marTop w:val="0"/>
      <w:marBottom w:val="0"/>
      <w:divBdr>
        <w:top w:val="none" w:sz="0" w:space="0" w:color="auto"/>
        <w:left w:val="none" w:sz="0" w:space="0" w:color="auto"/>
        <w:bottom w:val="none" w:sz="0" w:space="0" w:color="auto"/>
        <w:right w:val="none" w:sz="0" w:space="0" w:color="auto"/>
      </w:divBdr>
    </w:div>
    <w:div w:id="1288973324">
      <w:bodyDiv w:val="1"/>
      <w:marLeft w:val="0"/>
      <w:marRight w:val="0"/>
      <w:marTop w:val="0"/>
      <w:marBottom w:val="0"/>
      <w:divBdr>
        <w:top w:val="none" w:sz="0" w:space="0" w:color="auto"/>
        <w:left w:val="none" w:sz="0" w:space="0" w:color="auto"/>
        <w:bottom w:val="none" w:sz="0" w:space="0" w:color="auto"/>
        <w:right w:val="none" w:sz="0" w:space="0" w:color="auto"/>
      </w:divBdr>
      <w:divsChild>
        <w:div w:id="552933309">
          <w:marLeft w:val="547"/>
          <w:marRight w:val="0"/>
          <w:marTop w:val="0"/>
          <w:marBottom w:val="0"/>
          <w:divBdr>
            <w:top w:val="none" w:sz="0" w:space="0" w:color="auto"/>
            <w:left w:val="none" w:sz="0" w:space="0" w:color="auto"/>
            <w:bottom w:val="none" w:sz="0" w:space="0" w:color="auto"/>
            <w:right w:val="none" w:sz="0" w:space="0" w:color="auto"/>
          </w:divBdr>
        </w:div>
      </w:divsChild>
    </w:div>
    <w:div w:id="1460489137">
      <w:bodyDiv w:val="1"/>
      <w:marLeft w:val="0"/>
      <w:marRight w:val="0"/>
      <w:marTop w:val="0"/>
      <w:marBottom w:val="0"/>
      <w:divBdr>
        <w:top w:val="none" w:sz="0" w:space="0" w:color="auto"/>
        <w:left w:val="none" w:sz="0" w:space="0" w:color="auto"/>
        <w:bottom w:val="none" w:sz="0" w:space="0" w:color="auto"/>
        <w:right w:val="none" w:sz="0" w:space="0" w:color="auto"/>
      </w:divBdr>
    </w:div>
    <w:div w:id="1846817843">
      <w:bodyDiv w:val="1"/>
      <w:marLeft w:val="0"/>
      <w:marRight w:val="0"/>
      <w:marTop w:val="0"/>
      <w:marBottom w:val="0"/>
      <w:divBdr>
        <w:top w:val="none" w:sz="0" w:space="0" w:color="auto"/>
        <w:left w:val="none" w:sz="0" w:space="0" w:color="auto"/>
        <w:bottom w:val="none" w:sz="0" w:space="0" w:color="auto"/>
        <w:right w:val="none" w:sz="0" w:space="0" w:color="auto"/>
      </w:divBdr>
    </w:div>
    <w:div w:id="2035187472">
      <w:bodyDiv w:val="1"/>
      <w:marLeft w:val="0"/>
      <w:marRight w:val="0"/>
      <w:marTop w:val="0"/>
      <w:marBottom w:val="0"/>
      <w:divBdr>
        <w:top w:val="none" w:sz="0" w:space="0" w:color="auto"/>
        <w:left w:val="none" w:sz="0" w:space="0" w:color="auto"/>
        <w:bottom w:val="none" w:sz="0" w:space="0" w:color="auto"/>
        <w:right w:val="none" w:sz="0" w:space="0" w:color="auto"/>
      </w:divBdr>
      <w:divsChild>
        <w:div w:id="1581669669">
          <w:marLeft w:val="504"/>
          <w:marRight w:val="0"/>
          <w:marTop w:val="140"/>
          <w:marBottom w:val="0"/>
          <w:divBdr>
            <w:top w:val="none" w:sz="0" w:space="0" w:color="auto"/>
            <w:left w:val="none" w:sz="0" w:space="0" w:color="auto"/>
            <w:bottom w:val="none" w:sz="0" w:space="0" w:color="auto"/>
            <w:right w:val="none" w:sz="0" w:space="0" w:color="auto"/>
          </w:divBdr>
        </w:div>
        <w:div w:id="741217437">
          <w:marLeft w:val="1008"/>
          <w:marRight w:val="0"/>
          <w:marTop w:val="110"/>
          <w:marBottom w:val="0"/>
          <w:divBdr>
            <w:top w:val="none" w:sz="0" w:space="0" w:color="auto"/>
            <w:left w:val="none" w:sz="0" w:space="0" w:color="auto"/>
            <w:bottom w:val="none" w:sz="0" w:space="0" w:color="auto"/>
            <w:right w:val="none" w:sz="0" w:space="0" w:color="auto"/>
          </w:divBdr>
        </w:div>
        <w:div w:id="1506049489">
          <w:marLeft w:val="1008"/>
          <w:marRight w:val="0"/>
          <w:marTop w:val="110"/>
          <w:marBottom w:val="0"/>
          <w:divBdr>
            <w:top w:val="none" w:sz="0" w:space="0" w:color="auto"/>
            <w:left w:val="none" w:sz="0" w:space="0" w:color="auto"/>
            <w:bottom w:val="none" w:sz="0" w:space="0" w:color="auto"/>
            <w:right w:val="none" w:sz="0" w:space="0" w:color="auto"/>
          </w:divBdr>
        </w:div>
        <w:div w:id="1569802166">
          <w:marLeft w:val="1008"/>
          <w:marRight w:val="0"/>
          <w:marTop w:val="110"/>
          <w:marBottom w:val="0"/>
          <w:divBdr>
            <w:top w:val="none" w:sz="0" w:space="0" w:color="auto"/>
            <w:left w:val="none" w:sz="0" w:space="0" w:color="auto"/>
            <w:bottom w:val="none" w:sz="0" w:space="0" w:color="auto"/>
            <w:right w:val="none" w:sz="0" w:space="0" w:color="auto"/>
          </w:divBdr>
        </w:div>
        <w:div w:id="1883129731">
          <w:marLeft w:val="504"/>
          <w:marRight w:val="0"/>
          <w:marTop w:val="1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diagramDrawing" Target="diagrams/drawing1.xml"/><Relationship Id="rId18" Type="http://schemas.openxmlformats.org/officeDocument/2006/relationships/image" Target="media/image6.emf"/><Relationship Id="rId26" Type="http://schemas.openxmlformats.org/officeDocument/2006/relationships/diagramColors" Target="diagrams/colors2.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image" Target="media/image5.png"/><Relationship Id="rId25" Type="http://schemas.openxmlformats.org/officeDocument/2006/relationships/diagramQuickStyle" Target="diagrams/quickStyle2.xm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diagramLayout" Target="diagrams/layou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diagramLayout" Target="diagrams/layout2.xml"/><Relationship Id="rId32" Type="http://schemas.microsoft.com/office/2007/relationships/diagramDrawing" Target="diagrams/drawing3.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diagramData" Target="diagrams/data2.xml"/><Relationship Id="rId28" Type="http://schemas.openxmlformats.org/officeDocument/2006/relationships/diagramData" Target="diagrams/data3.xml"/><Relationship Id="rId36" Type="http://schemas.openxmlformats.org/officeDocument/2006/relationships/footer" Target="footer2.xml"/><Relationship Id="rId10" Type="http://schemas.openxmlformats.org/officeDocument/2006/relationships/diagramLayout" Target="diagrams/layout1.xml"/><Relationship Id="rId19" Type="http://schemas.openxmlformats.org/officeDocument/2006/relationships/image" Target="media/image7.png"/><Relationship Id="rId31" Type="http://schemas.openxmlformats.org/officeDocument/2006/relationships/diagramColors" Target="diagrams/colors3.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image" Target="media/image2.png"/><Relationship Id="rId22" Type="http://schemas.openxmlformats.org/officeDocument/2006/relationships/image" Target="media/image10.png"/><Relationship Id="rId27" Type="http://schemas.microsoft.com/office/2007/relationships/diagramDrawing" Target="diagrams/drawing2.xml"/><Relationship Id="rId30" Type="http://schemas.openxmlformats.org/officeDocument/2006/relationships/diagramQuickStyle" Target="diagrams/quickStyle3.xml"/><Relationship Id="rId35"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C69D984-37E7-4E9A-B137-8C39438D5C82}" type="doc">
      <dgm:prSet loTypeId="urn:microsoft.com/office/officeart/2005/8/layout/list1" loCatId="list" qsTypeId="urn:microsoft.com/office/officeart/2005/8/quickstyle/simple2" qsCatId="simple" csTypeId="urn:microsoft.com/office/officeart/2005/8/colors/accent1_2" csCatId="accent1" phldr="1"/>
      <dgm:spPr/>
      <dgm:t>
        <a:bodyPr/>
        <a:lstStyle/>
        <a:p>
          <a:endParaRPr lang="en-ZA"/>
        </a:p>
      </dgm:t>
    </dgm:pt>
    <dgm:pt modelId="{4B388347-EFB7-493B-86EC-3236E04405EA}">
      <dgm:prSet phldrT="[Text]" custT="1"/>
      <dgm:spPr/>
      <dgm:t>
        <a:bodyPr/>
        <a:lstStyle/>
        <a:p>
          <a:r>
            <a:rPr lang="en-ZA" sz="1050"/>
            <a:t>Pillar 1- Infrastructure Development </a:t>
          </a:r>
        </a:p>
      </dgm:t>
    </dgm:pt>
    <dgm:pt modelId="{5650D8FF-7C2E-4092-B1DD-E338F222F1EE}" type="parTrans" cxnId="{A209035D-AF66-4191-9E5E-18BD6DE805B5}">
      <dgm:prSet/>
      <dgm:spPr/>
      <dgm:t>
        <a:bodyPr/>
        <a:lstStyle/>
        <a:p>
          <a:endParaRPr lang="en-ZA" sz="2000"/>
        </a:p>
      </dgm:t>
    </dgm:pt>
    <dgm:pt modelId="{D99A83F7-CE4A-4845-BD42-515B737593C6}" type="sibTrans" cxnId="{A209035D-AF66-4191-9E5E-18BD6DE805B5}">
      <dgm:prSet/>
      <dgm:spPr/>
      <dgm:t>
        <a:bodyPr/>
        <a:lstStyle/>
        <a:p>
          <a:endParaRPr lang="en-ZA" sz="2000"/>
        </a:p>
      </dgm:t>
    </dgm:pt>
    <dgm:pt modelId="{2979DE55-DF4F-4FA5-9F9B-F9CBFE0EE279}">
      <dgm:prSet custT="1"/>
      <dgm:spPr/>
      <dgm:t>
        <a:bodyPr/>
        <a:lstStyle/>
        <a:p>
          <a:r>
            <a:rPr lang="en-ZA" sz="1050"/>
            <a:t>Pillar 2- Product Development, Diversification and Community Tourism </a:t>
          </a:r>
        </a:p>
      </dgm:t>
    </dgm:pt>
    <dgm:pt modelId="{38A4664F-3D59-43D2-BD2E-4225A5460C4C}" type="parTrans" cxnId="{5822940E-8BD4-4293-8054-AC7B21AB7BBD}">
      <dgm:prSet/>
      <dgm:spPr/>
      <dgm:t>
        <a:bodyPr/>
        <a:lstStyle/>
        <a:p>
          <a:endParaRPr lang="en-ZA" sz="2000"/>
        </a:p>
      </dgm:t>
    </dgm:pt>
    <dgm:pt modelId="{9012E398-16C6-4A66-B73D-66629D0A9F75}" type="sibTrans" cxnId="{5822940E-8BD4-4293-8054-AC7B21AB7BBD}">
      <dgm:prSet/>
      <dgm:spPr/>
      <dgm:t>
        <a:bodyPr/>
        <a:lstStyle/>
        <a:p>
          <a:endParaRPr lang="en-ZA" sz="2000"/>
        </a:p>
      </dgm:t>
    </dgm:pt>
    <dgm:pt modelId="{D14030B6-9E1C-4FB4-92C0-B6A37448181C}">
      <dgm:prSet custT="1"/>
      <dgm:spPr/>
      <dgm:t>
        <a:bodyPr/>
        <a:lstStyle/>
        <a:p>
          <a:r>
            <a:rPr lang="en-ZA" sz="1050"/>
            <a:t>Pillar 3- Tourism Marketing </a:t>
          </a:r>
        </a:p>
      </dgm:t>
    </dgm:pt>
    <dgm:pt modelId="{41D3C8F2-F200-4D2C-81A8-69D16A62AD3D}" type="parTrans" cxnId="{0A527470-1806-43D4-95DF-CDE9B991F89E}">
      <dgm:prSet/>
      <dgm:spPr/>
      <dgm:t>
        <a:bodyPr/>
        <a:lstStyle/>
        <a:p>
          <a:endParaRPr lang="en-ZA" sz="2000"/>
        </a:p>
      </dgm:t>
    </dgm:pt>
    <dgm:pt modelId="{F7755460-22D3-489D-A603-A9D10E63714E}" type="sibTrans" cxnId="{0A527470-1806-43D4-95DF-CDE9B991F89E}">
      <dgm:prSet/>
      <dgm:spPr/>
      <dgm:t>
        <a:bodyPr/>
        <a:lstStyle/>
        <a:p>
          <a:endParaRPr lang="en-ZA" sz="2000"/>
        </a:p>
      </dgm:t>
    </dgm:pt>
    <dgm:pt modelId="{7BAB1C52-3063-40D9-971E-56766734A532}">
      <dgm:prSet custT="1"/>
      <dgm:spPr/>
      <dgm:t>
        <a:bodyPr/>
        <a:lstStyle/>
        <a:p>
          <a:r>
            <a:rPr lang="en-ZA" sz="1050"/>
            <a:t>Pillar 4- Institutional Development </a:t>
          </a:r>
        </a:p>
      </dgm:t>
    </dgm:pt>
    <dgm:pt modelId="{82199699-F435-4C44-8CC2-26E56B9A2EB1}" type="parTrans" cxnId="{F7F9AA73-DC19-44E7-A81B-6B229F6B6268}">
      <dgm:prSet/>
      <dgm:spPr/>
      <dgm:t>
        <a:bodyPr/>
        <a:lstStyle/>
        <a:p>
          <a:endParaRPr lang="en-ZA" sz="2000"/>
        </a:p>
      </dgm:t>
    </dgm:pt>
    <dgm:pt modelId="{482C5617-886A-4DB2-9BD3-D43B5116FBD9}" type="sibTrans" cxnId="{F7F9AA73-DC19-44E7-A81B-6B229F6B6268}">
      <dgm:prSet/>
      <dgm:spPr/>
      <dgm:t>
        <a:bodyPr/>
        <a:lstStyle/>
        <a:p>
          <a:endParaRPr lang="en-ZA" sz="2000"/>
        </a:p>
      </dgm:t>
    </dgm:pt>
    <dgm:pt modelId="{E45BAEB9-742E-4595-9A3F-B11934AD9093}" type="pres">
      <dgm:prSet presAssocID="{DC69D984-37E7-4E9A-B137-8C39438D5C82}" presName="linear" presStyleCnt="0">
        <dgm:presLayoutVars>
          <dgm:dir/>
          <dgm:animLvl val="lvl"/>
          <dgm:resizeHandles val="exact"/>
        </dgm:presLayoutVars>
      </dgm:prSet>
      <dgm:spPr/>
      <dgm:t>
        <a:bodyPr/>
        <a:lstStyle/>
        <a:p>
          <a:endParaRPr lang="en-ZA"/>
        </a:p>
      </dgm:t>
    </dgm:pt>
    <dgm:pt modelId="{F09AD8C9-CAC6-443F-A2F8-1AF292CF4202}" type="pres">
      <dgm:prSet presAssocID="{4B388347-EFB7-493B-86EC-3236E04405EA}" presName="parentLin" presStyleCnt="0"/>
      <dgm:spPr/>
    </dgm:pt>
    <dgm:pt modelId="{8C895773-AA59-482F-8936-704ADDD1832B}" type="pres">
      <dgm:prSet presAssocID="{4B388347-EFB7-493B-86EC-3236E04405EA}" presName="parentLeftMargin" presStyleLbl="node1" presStyleIdx="0" presStyleCnt="4"/>
      <dgm:spPr/>
      <dgm:t>
        <a:bodyPr/>
        <a:lstStyle/>
        <a:p>
          <a:endParaRPr lang="en-ZA"/>
        </a:p>
      </dgm:t>
    </dgm:pt>
    <dgm:pt modelId="{7C1E0A13-CE0B-492D-A758-5B3906BE5347}" type="pres">
      <dgm:prSet presAssocID="{4B388347-EFB7-493B-86EC-3236E04405EA}" presName="parentText" presStyleLbl="node1" presStyleIdx="0" presStyleCnt="4">
        <dgm:presLayoutVars>
          <dgm:chMax val="0"/>
          <dgm:bulletEnabled val="1"/>
        </dgm:presLayoutVars>
      </dgm:prSet>
      <dgm:spPr/>
      <dgm:t>
        <a:bodyPr/>
        <a:lstStyle/>
        <a:p>
          <a:endParaRPr lang="en-ZA"/>
        </a:p>
      </dgm:t>
    </dgm:pt>
    <dgm:pt modelId="{4B085CDD-701F-4540-967C-F417F73701A4}" type="pres">
      <dgm:prSet presAssocID="{4B388347-EFB7-493B-86EC-3236E04405EA}" presName="negativeSpace" presStyleCnt="0"/>
      <dgm:spPr/>
    </dgm:pt>
    <dgm:pt modelId="{7FAA6E71-E625-4230-870F-4C1B2093F114}" type="pres">
      <dgm:prSet presAssocID="{4B388347-EFB7-493B-86EC-3236E04405EA}" presName="childText" presStyleLbl="conFgAcc1" presStyleIdx="0" presStyleCnt="4">
        <dgm:presLayoutVars>
          <dgm:bulletEnabled val="1"/>
        </dgm:presLayoutVars>
      </dgm:prSet>
      <dgm:spPr/>
    </dgm:pt>
    <dgm:pt modelId="{D71D952E-90E7-458A-8B87-ACAB8EE67F54}" type="pres">
      <dgm:prSet presAssocID="{D99A83F7-CE4A-4845-BD42-515B737593C6}" presName="spaceBetweenRectangles" presStyleCnt="0"/>
      <dgm:spPr/>
    </dgm:pt>
    <dgm:pt modelId="{810DB15E-B8D2-4D62-A83B-8C672B1FF249}" type="pres">
      <dgm:prSet presAssocID="{2979DE55-DF4F-4FA5-9F9B-F9CBFE0EE279}" presName="parentLin" presStyleCnt="0"/>
      <dgm:spPr/>
    </dgm:pt>
    <dgm:pt modelId="{8370FD4B-F4A4-4BC9-AF85-B4FFBC7BDCF8}" type="pres">
      <dgm:prSet presAssocID="{2979DE55-DF4F-4FA5-9F9B-F9CBFE0EE279}" presName="parentLeftMargin" presStyleLbl="node1" presStyleIdx="0" presStyleCnt="4"/>
      <dgm:spPr/>
      <dgm:t>
        <a:bodyPr/>
        <a:lstStyle/>
        <a:p>
          <a:endParaRPr lang="en-ZA"/>
        </a:p>
      </dgm:t>
    </dgm:pt>
    <dgm:pt modelId="{FBCE9479-DB42-4DC0-91FD-866DE4A90BBE}" type="pres">
      <dgm:prSet presAssocID="{2979DE55-DF4F-4FA5-9F9B-F9CBFE0EE279}" presName="parentText" presStyleLbl="node1" presStyleIdx="1" presStyleCnt="4">
        <dgm:presLayoutVars>
          <dgm:chMax val="0"/>
          <dgm:bulletEnabled val="1"/>
        </dgm:presLayoutVars>
      </dgm:prSet>
      <dgm:spPr/>
      <dgm:t>
        <a:bodyPr/>
        <a:lstStyle/>
        <a:p>
          <a:endParaRPr lang="en-ZA"/>
        </a:p>
      </dgm:t>
    </dgm:pt>
    <dgm:pt modelId="{E9304927-F4C4-4953-B691-541436A2EED7}" type="pres">
      <dgm:prSet presAssocID="{2979DE55-DF4F-4FA5-9F9B-F9CBFE0EE279}" presName="negativeSpace" presStyleCnt="0"/>
      <dgm:spPr/>
    </dgm:pt>
    <dgm:pt modelId="{81A23183-3EBF-4B53-95ED-7899CA6D896E}" type="pres">
      <dgm:prSet presAssocID="{2979DE55-DF4F-4FA5-9F9B-F9CBFE0EE279}" presName="childText" presStyleLbl="conFgAcc1" presStyleIdx="1" presStyleCnt="4">
        <dgm:presLayoutVars>
          <dgm:bulletEnabled val="1"/>
        </dgm:presLayoutVars>
      </dgm:prSet>
      <dgm:spPr/>
    </dgm:pt>
    <dgm:pt modelId="{2F1318EF-E4DC-42FE-B82B-2BEA58751324}" type="pres">
      <dgm:prSet presAssocID="{9012E398-16C6-4A66-B73D-66629D0A9F75}" presName="spaceBetweenRectangles" presStyleCnt="0"/>
      <dgm:spPr/>
    </dgm:pt>
    <dgm:pt modelId="{B51387E1-5754-4359-98D5-9B766D270E4B}" type="pres">
      <dgm:prSet presAssocID="{D14030B6-9E1C-4FB4-92C0-B6A37448181C}" presName="parentLin" presStyleCnt="0"/>
      <dgm:spPr/>
    </dgm:pt>
    <dgm:pt modelId="{66FACC3A-DAC3-403D-B5CE-93EE12A935ED}" type="pres">
      <dgm:prSet presAssocID="{D14030B6-9E1C-4FB4-92C0-B6A37448181C}" presName="parentLeftMargin" presStyleLbl="node1" presStyleIdx="1" presStyleCnt="4"/>
      <dgm:spPr/>
      <dgm:t>
        <a:bodyPr/>
        <a:lstStyle/>
        <a:p>
          <a:endParaRPr lang="en-ZA"/>
        </a:p>
      </dgm:t>
    </dgm:pt>
    <dgm:pt modelId="{33318921-C52A-477F-8BB4-BAEB2005211D}" type="pres">
      <dgm:prSet presAssocID="{D14030B6-9E1C-4FB4-92C0-B6A37448181C}" presName="parentText" presStyleLbl="node1" presStyleIdx="2" presStyleCnt="4">
        <dgm:presLayoutVars>
          <dgm:chMax val="0"/>
          <dgm:bulletEnabled val="1"/>
        </dgm:presLayoutVars>
      </dgm:prSet>
      <dgm:spPr/>
      <dgm:t>
        <a:bodyPr/>
        <a:lstStyle/>
        <a:p>
          <a:endParaRPr lang="en-ZA"/>
        </a:p>
      </dgm:t>
    </dgm:pt>
    <dgm:pt modelId="{4CD72956-E930-4442-82AB-EB441E7D31F4}" type="pres">
      <dgm:prSet presAssocID="{D14030B6-9E1C-4FB4-92C0-B6A37448181C}" presName="negativeSpace" presStyleCnt="0"/>
      <dgm:spPr/>
    </dgm:pt>
    <dgm:pt modelId="{65911080-05DE-432E-86D5-903C6A18B79E}" type="pres">
      <dgm:prSet presAssocID="{D14030B6-9E1C-4FB4-92C0-B6A37448181C}" presName="childText" presStyleLbl="conFgAcc1" presStyleIdx="2" presStyleCnt="4">
        <dgm:presLayoutVars>
          <dgm:bulletEnabled val="1"/>
        </dgm:presLayoutVars>
      </dgm:prSet>
      <dgm:spPr/>
    </dgm:pt>
    <dgm:pt modelId="{393B2501-5901-4201-A5BF-51275110D347}" type="pres">
      <dgm:prSet presAssocID="{F7755460-22D3-489D-A603-A9D10E63714E}" presName="spaceBetweenRectangles" presStyleCnt="0"/>
      <dgm:spPr/>
    </dgm:pt>
    <dgm:pt modelId="{1F27B165-9F5A-4829-8996-09AE5F6DE4B4}" type="pres">
      <dgm:prSet presAssocID="{7BAB1C52-3063-40D9-971E-56766734A532}" presName="parentLin" presStyleCnt="0"/>
      <dgm:spPr/>
    </dgm:pt>
    <dgm:pt modelId="{26F2303F-11E0-4B81-8A2C-C93C1181C390}" type="pres">
      <dgm:prSet presAssocID="{7BAB1C52-3063-40D9-971E-56766734A532}" presName="parentLeftMargin" presStyleLbl="node1" presStyleIdx="2" presStyleCnt="4"/>
      <dgm:spPr/>
      <dgm:t>
        <a:bodyPr/>
        <a:lstStyle/>
        <a:p>
          <a:endParaRPr lang="en-ZA"/>
        </a:p>
      </dgm:t>
    </dgm:pt>
    <dgm:pt modelId="{533FAD2F-540B-4691-B7B9-5ED99D1C6B73}" type="pres">
      <dgm:prSet presAssocID="{7BAB1C52-3063-40D9-971E-56766734A532}" presName="parentText" presStyleLbl="node1" presStyleIdx="3" presStyleCnt="4">
        <dgm:presLayoutVars>
          <dgm:chMax val="0"/>
          <dgm:bulletEnabled val="1"/>
        </dgm:presLayoutVars>
      </dgm:prSet>
      <dgm:spPr/>
      <dgm:t>
        <a:bodyPr/>
        <a:lstStyle/>
        <a:p>
          <a:endParaRPr lang="en-ZA"/>
        </a:p>
      </dgm:t>
    </dgm:pt>
    <dgm:pt modelId="{B905D642-1992-4B26-B887-923E6FDC1557}" type="pres">
      <dgm:prSet presAssocID="{7BAB1C52-3063-40D9-971E-56766734A532}" presName="negativeSpace" presStyleCnt="0"/>
      <dgm:spPr/>
    </dgm:pt>
    <dgm:pt modelId="{68016927-84C2-488A-9F74-9241FA125BF6}" type="pres">
      <dgm:prSet presAssocID="{7BAB1C52-3063-40D9-971E-56766734A532}" presName="childText" presStyleLbl="conFgAcc1" presStyleIdx="3" presStyleCnt="4">
        <dgm:presLayoutVars>
          <dgm:bulletEnabled val="1"/>
        </dgm:presLayoutVars>
      </dgm:prSet>
      <dgm:spPr/>
    </dgm:pt>
  </dgm:ptLst>
  <dgm:cxnLst>
    <dgm:cxn modelId="{5628C140-1897-4E38-8A49-704CB60DFF9D}" type="presOf" srcId="{D14030B6-9E1C-4FB4-92C0-B6A37448181C}" destId="{33318921-C52A-477F-8BB4-BAEB2005211D}" srcOrd="1" destOrd="0" presId="urn:microsoft.com/office/officeart/2005/8/layout/list1"/>
    <dgm:cxn modelId="{5822940E-8BD4-4293-8054-AC7B21AB7BBD}" srcId="{DC69D984-37E7-4E9A-B137-8C39438D5C82}" destId="{2979DE55-DF4F-4FA5-9F9B-F9CBFE0EE279}" srcOrd="1" destOrd="0" parTransId="{38A4664F-3D59-43D2-BD2E-4225A5460C4C}" sibTransId="{9012E398-16C6-4A66-B73D-66629D0A9F75}"/>
    <dgm:cxn modelId="{1C60B42A-8716-427A-B98D-6C080FE09FCA}" type="presOf" srcId="{2979DE55-DF4F-4FA5-9F9B-F9CBFE0EE279}" destId="{8370FD4B-F4A4-4BC9-AF85-B4FFBC7BDCF8}" srcOrd="0" destOrd="0" presId="urn:microsoft.com/office/officeart/2005/8/layout/list1"/>
    <dgm:cxn modelId="{E96707BF-B700-4B17-9785-127F3ABD00BC}" type="presOf" srcId="{7BAB1C52-3063-40D9-971E-56766734A532}" destId="{26F2303F-11E0-4B81-8A2C-C93C1181C390}" srcOrd="0" destOrd="0" presId="urn:microsoft.com/office/officeart/2005/8/layout/list1"/>
    <dgm:cxn modelId="{880ACFBD-49DB-4B45-87E8-B923B53431D6}" type="presOf" srcId="{7BAB1C52-3063-40D9-971E-56766734A532}" destId="{533FAD2F-540B-4691-B7B9-5ED99D1C6B73}" srcOrd="1" destOrd="0" presId="urn:microsoft.com/office/officeart/2005/8/layout/list1"/>
    <dgm:cxn modelId="{44852D7A-2418-414F-8D1D-398E18FCC063}" type="presOf" srcId="{D14030B6-9E1C-4FB4-92C0-B6A37448181C}" destId="{66FACC3A-DAC3-403D-B5CE-93EE12A935ED}" srcOrd="0" destOrd="0" presId="urn:microsoft.com/office/officeart/2005/8/layout/list1"/>
    <dgm:cxn modelId="{A561178A-04C2-4885-8E37-B2DB70513576}" type="presOf" srcId="{DC69D984-37E7-4E9A-B137-8C39438D5C82}" destId="{E45BAEB9-742E-4595-9A3F-B11934AD9093}" srcOrd="0" destOrd="0" presId="urn:microsoft.com/office/officeart/2005/8/layout/list1"/>
    <dgm:cxn modelId="{88D0DF55-E931-4C0E-A836-CBD12BB7BB87}" type="presOf" srcId="{4B388347-EFB7-493B-86EC-3236E04405EA}" destId="{7C1E0A13-CE0B-492D-A758-5B3906BE5347}" srcOrd="1" destOrd="0" presId="urn:microsoft.com/office/officeart/2005/8/layout/list1"/>
    <dgm:cxn modelId="{A209035D-AF66-4191-9E5E-18BD6DE805B5}" srcId="{DC69D984-37E7-4E9A-B137-8C39438D5C82}" destId="{4B388347-EFB7-493B-86EC-3236E04405EA}" srcOrd="0" destOrd="0" parTransId="{5650D8FF-7C2E-4092-B1DD-E338F222F1EE}" sibTransId="{D99A83F7-CE4A-4845-BD42-515B737593C6}"/>
    <dgm:cxn modelId="{5164E432-C079-4702-9111-B4E587C352C1}" type="presOf" srcId="{2979DE55-DF4F-4FA5-9F9B-F9CBFE0EE279}" destId="{FBCE9479-DB42-4DC0-91FD-866DE4A90BBE}" srcOrd="1" destOrd="0" presId="urn:microsoft.com/office/officeart/2005/8/layout/list1"/>
    <dgm:cxn modelId="{0A527470-1806-43D4-95DF-CDE9B991F89E}" srcId="{DC69D984-37E7-4E9A-B137-8C39438D5C82}" destId="{D14030B6-9E1C-4FB4-92C0-B6A37448181C}" srcOrd="2" destOrd="0" parTransId="{41D3C8F2-F200-4D2C-81A8-69D16A62AD3D}" sibTransId="{F7755460-22D3-489D-A603-A9D10E63714E}"/>
    <dgm:cxn modelId="{FF5DAA1D-808B-43A1-A885-ECADFA2B5126}" type="presOf" srcId="{4B388347-EFB7-493B-86EC-3236E04405EA}" destId="{8C895773-AA59-482F-8936-704ADDD1832B}" srcOrd="0" destOrd="0" presId="urn:microsoft.com/office/officeart/2005/8/layout/list1"/>
    <dgm:cxn modelId="{F7F9AA73-DC19-44E7-A81B-6B229F6B6268}" srcId="{DC69D984-37E7-4E9A-B137-8C39438D5C82}" destId="{7BAB1C52-3063-40D9-971E-56766734A532}" srcOrd="3" destOrd="0" parTransId="{82199699-F435-4C44-8CC2-26E56B9A2EB1}" sibTransId="{482C5617-886A-4DB2-9BD3-D43B5116FBD9}"/>
    <dgm:cxn modelId="{3A4DFA97-9B0F-4C79-A7B7-22A99703DB01}" type="presParOf" srcId="{E45BAEB9-742E-4595-9A3F-B11934AD9093}" destId="{F09AD8C9-CAC6-443F-A2F8-1AF292CF4202}" srcOrd="0" destOrd="0" presId="urn:microsoft.com/office/officeart/2005/8/layout/list1"/>
    <dgm:cxn modelId="{55881AA0-A360-4A57-9CDA-11804753287A}" type="presParOf" srcId="{F09AD8C9-CAC6-443F-A2F8-1AF292CF4202}" destId="{8C895773-AA59-482F-8936-704ADDD1832B}" srcOrd="0" destOrd="0" presId="urn:microsoft.com/office/officeart/2005/8/layout/list1"/>
    <dgm:cxn modelId="{5B16E0B8-85C3-4258-9880-DEF507E15223}" type="presParOf" srcId="{F09AD8C9-CAC6-443F-A2F8-1AF292CF4202}" destId="{7C1E0A13-CE0B-492D-A758-5B3906BE5347}" srcOrd="1" destOrd="0" presId="urn:microsoft.com/office/officeart/2005/8/layout/list1"/>
    <dgm:cxn modelId="{2EC9000C-DF63-4C11-B703-78712FAC527D}" type="presParOf" srcId="{E45BAEB9-742E-4595-9A3F-B11934AD9093}" destId="{4B085CDD-701F-4540-967C-F417F73701A4}" srcOrd="1" destOrd="0" presId="urn:microsoft.com/office/officeart/2005/8/layout/list1"/>
    <dgm:cxn modelId="{04A7BD3C-D243-4C84-85D0-D04EC6D8D01A}" type="presParOf" srcId="{E45BAEB9-742E-4595-9A3F-B11934AD9093}" destId="{7FAA6E71-E625-4230-870F-4C1B2093F114}" srcOrd="2" destOrd="0" presId="urn:microsoft.com/office/officeart/2005/8/layout/list1"/>
    <dgm:cxn modelId="{137779CD-DDAD-47AB-AB43-8A8A0961B528}" type="presParOf" srcId="{E45BAEB9-742E-4595-9A3F-B11934AD9093}" destId="{D71D952E-90E7-458A-8B87-ACAB8EE67F54}" srcOrd="3" destOrd="0" presId="urn:microsoft.com/office/officeart/2005/8/layout/list1"/>
    <dgm:cxn modelId="{D5C72F3E-5E48-49D9-BB91-647528255601}" type="presParOf" srcId="{E45BAEB9-742E-4595-9A3F-B11934AD9093}" destId="{810DB15E-B8D2-4D62-A83B-8C672B1FF249}" srcOrd="4" destOrd="0" presId="urn:microsoft.com/office/officeart/2005/8/layout/list1"/>
    <dgm:cxn modelId="{3C2D017E-7C76-48C3-8FE9-EBD9B98B59CC}" type="presParOf" srcId="{810DB15E-B8D2-4D62-A83B-8C672B1FF249}" destId="{8370FD4B-F4A4-4BC9-AF85-B4FFBC7BDCF8}" srcOrd="0" destOrd="0" presId="urn:microsoft.com/office/officeart/2005/8/layout/list1"/>
    <dgm:cxn modelId="{C1835839-C02B-421C-9C64-89773D626B94}" type="presParOf" srcId="{810DB15E-B8D2-4D62-A83B-8C672B1FF249}" destId="{FBCE9479-DB42-4DC0-91FD-866DE4A90BBE}" srcOrd="1" destOrd="0" presId="urn:microsoft.com/office/officeart/2005/8/layout/list1"/>
    <dgm:cxn modelId="{B17E8C70-6818-475B-B0FE-0AD4E3B5BDB2}" type="presParOf" srcId="{E45BAEB9-742E-4595-9A3F-B11934AD9093}" destId="{E9304927-F4C4-4953-B691-541436A2EED7}" srcOrd="5" destOrd="0" presId="urn:microsoft.com/office/officeart/2005/8/layout/list1"/>
    <dgm:cxn modelId="{618639A8-A817-4B4D-B7BE-C6713E78EA5C}" type="presParOf" srcId="{E45BAEB9-742E-4595-9A3F-B11934AD9093}" destId="{81A23183-3EBF-4B53-95ED-7899CA6D896E}" srcOrd="6" destOrd="0" presId="urn:microsoft.com/office/officeart/2005/8/layout/list1"/>
    <dgm:cxn modelId="{51375C85-6392-4FA9-B065-3EAC1AFA17CA}" type="presParOf" srcId="{E45BAEB9-742E-4595-9A3F-B11934AD9093}" destId="{2F1318EF-E4DC-42FE-B82B-2BEA58751324}" srcOrd="7" destOrd="0" presId="urn:microsoft.com/office/officeart/2005/8/layout/list1"/>
    <dgm:cxn modelId="{E5BB71C4-7DA4-4D8E-98F2-7366FFE47CC0}" type="presParOf" srcId="{E45BAEB9-742E-4595-9A3F-B11934AD9093}" destId="{B51387E1-5754-4359-98D5-9B766D270E4B}" srcOrd="8" destOrd="0" presId="urn:microsoft.com/office/officeart/2005/8/layout/list1"/>
    <dgm:cxn modelId="{26EE047C-F9C3-419A-919C-13224E29B7DC}" type="presParOf" srcId="{B51387E1-5754-4359-98D5-9B766D270E4B}" destId="{66FACC3A-DAC3-403D-B5CE-93EE12A935ED}" srcOrd="0" destOrd="0" presId="urn:microsoft.com/office/officeart/2005/8/layout/list1"/>
    <dgm:cxn modelId="{D3E878D8-E258-4537-962B-DDDD0DB119C9}" type="presParOf" srcId="{B51387E1-5754-4359-98D5-9B766D270E4B}" destId="{33318921-C52A-477F-8BB4-BAEB2005211D}" srcOrd="1" destOrd="0" presId="urn:microsoft.com/office/officeart/2005/8/layout/list1"/>
    <dgm:cxn modelId="{29596A1E-3284-4254-BD7A-B9E6CA28241D}" type="presParOf" srcId="{E45BAEB9-742E-4595-9A3F-B11934AD9093}" destId="{4CD72956-E930-4442-82AB-EB441E7D31F4}" srcOrd="9" destOrd="0" presId="urn:microsoft.com/office/officeart/2005/8/layout/list1"/>
    <dgm:cxn modelId="{E05049DA-335B-44CE-80F1-6BB766FCE8D1}" type="presParOf" srcId="{E45BAEB9-742E-4595-9A3F-B11934AD9093}" destId="{65911080-05DE-432E-86D5-903C6A18B79E}" srcOrd="10" destOrd="0" presId="urn:microsoft.com/office/officeart/2005/8/layout/list1"/>
    <dgm:cxn modelId="{B35211BF-C8FA-45DB-8999-6FDCB1894449}" type="presParOf" srcId="{E45BAEB9-742E-4595-9A3F-B11934AD9093}" destId="{393B2501-5901-4201-A5BF-51275110D347}" srcOrd="11" destOrd="0" presId="urn:microsoft.com/office/officeart/2005/8/layout/list1"/>
    <dgm:cxn modelId="{01F2E4BD-DDAE-40E5-953F-BF012FDE77ED}" type="presParOf" srcId="{E45BAEB9-742E-4595-9A3F-B11934AD9093}" destId="{1F27B165-9F5A-4829-8996-09AE5F6DE4B4}" srcOrd="12" destOrd="0" presId="urn:microsoft.com/office/officeart/2005/8/layout/list1"/>
    <dgm:cxn modelId="{F316747C-C2AF-49C6-9657-CA2914CFB3A3}" type="presParOf" srcId="{1F27B165-9F5A-4829-8996-09AE5F6DE4B4}" destId="{26F2303F-11E0-4B81-8A2C-C93C1181C390}" srcOrd="0" destOrd="0" presId="urn:microsoft.com/office/officeart/2005/8/layout/list1"/>
    <dgm:cxn modelId="{924B8BA6-B930-4A63-A884-2AAE2EB56D0C}" type="presParOf" srcId="{1F27B165-9F5A-4829-8996-09AE5F6DE4B4}" destId="{533FAD2F-540B-4691-B7B9-5ED99D1C6B73}" srcOrd="1" destOrd="0" presId="urn:microsoft.com/office/officeart/2005/8/layout/list1"/>
    <dgm:cxn modelId="{5099CA8C-8D67-4F48-A2F7-E8CE1BAA8194}" type="presParOf" srcId="{E45BAEB9-742E-4595-9A3F-B11934AD9093}" destId="{B905D642-1992-4B26-B887-923E6FDC1557}" srcOrd="13" destOrd="0" presId="urn:microsoft.com/office/officeart/2005/8/layout/list1"/>
    <dgm:cxn modelId="{C67F79A3-108B-4E53-917B-8AC77DE13F12}" type="presParOf" srcId="{E45BAEB9-742E-4595-9A3F-B11934AD9093}" destId="{68016927-84C2-488A-9F74-9241FA125BF6}" srcOrd="14" destOrd="0" presId="urn:microsoft.com/office/officeart/2005/8/layout/lis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1DB4150-6D91-427E-9FF7-42D68DD859AF}" type="doc">
      <dgm:prSet loTypeId="urn:microsoft.com/office/officeart/2005/8/layout/orgChart1" loCatId="hierarchy" qsTypeId="urn:microsoft.com/office/officeart/2005/8/quickstyle/simple1" qsCatId="simple" csTypeId="urn:microsoft.com/office/officeart/2005/8/colors/accent6_2" csCatId="accent6" phldr="1"/>
      <dgm:spPr/>
      <dgm:t>
        <a:bodyPr/>
        <a:lstStyle/>
        <a:p>
          <a:endParaRPr lang="en-US"/>
        </a:p>
      </dgm:t>
    </dgm:pt>
    <dgm:pt modelId="{24BF1615-5408-4E48-97E6-C64DAF250EE3}">
      <dgm:prSet phldrT="[Text]" custT="1"/>
      <dgm:spPr>
        <a:xfrm>
          <a:off x="2671080" y="411"/>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Senior Manager </a:t>
          </a:r>
        </a:p>
      </dgm:t>
    </dgm:pt>
    <dgm:pt modelId="{5E2F168D-9E1E-40D3-9365-6943317C23DB}" type="parTrans" cxnId="{5348F4CE-87C0-4CB9-A172-52F3EEBB3588}">
      <dgm:prSet/>
      <dgm:spPr/>
      <dgm:t>
        <a:bodyPr/>
        <a:lstStyle/>
        <a:p>
          <a:endParaRPr lang="en-US" sz="1050" b="1"/>
        </a:p>
      </dgm:t>
    </dgm:pt>
    <dgm:pt modelId="{9906597C-3200-49AC-8979-A682F67DA019}" type="sibTrans" cxnId="{5348F4CE-87C0-4CB9-A172-52F3EEBB3588}">
      <dgm:prSet/>
      <dgm:spPr/>
      <dgm:t>
        <a:bodyPr/>
        <a:lstStyle/>
        <a:p>
          <a:endParaRPr lang="en-US" sz="1050" b="1"/>
        </a:p>
      </dgm:t>
    </dgm:pt>
    <dgm:pt modelId="{2AD12E4A-1C16-40F1-969F-D6A0970794D5}">
      <dgm:prSet phldrT="[Text]" custT="1"/>
      <dgm:spPr>
        <a:xfrm>
          <a:off x="2671080" y="577688"/>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Manager: LED </a:t>
          </a:r>
        </a:p>
      </dgm:t>
    </dgm:pt>
    <dgm:pt modelId="{CEDAFD01-5C3C-4917-900D-2590E3D22594}" type="parTrans" cxnId="{B54F277F-3034-49DC-8609-732D95AA6888}">
      <dgm:prSet/>
      <dgm:spPr>
        <a:xfrm>
          <a:off x="3031894" y="406944"/>
          <a:ext cx="91440" cy="170744"/>
        </a:xfrm>
        <a:noFill/>
        <a:ln w="12700" cap="flat" cmpd="sng" algn="ctr">
          <a:solidFill>
            <a:srgbClr val="70AD47">
              <a:shade val="60000"/>
              <a:hueOff val="0"/>
              <a:satOff val="0"/>
              <a:lumOff val="0"/>
              <a:alphaOff val="0"/>
            </a:srgbClr>
          </a:solidFill>
          <a:prstDash val="solid"/>
          <a:miter lim="800000"/>
        </a:ln>
        <a:effectLst/>
      </dgm:spPr>
      <dgm:t>
        <a:bodyPr/>
        <a:lstStyle/>
        <a:p>
          <a:endParaRPr lang="en-US" sz="1050" b="1"/>
        </a:p>
      </dgm:t>
    </dgm:pt>
    <dgm:pt modelId="{ABB51A6E-320F-4B73-A498-FF2A1D3FB052}" type="sibTrans" cxnId="{B54F277F-3034-49DC-8609-732D95AA6888}">
      <dgm:prSet/>
      <dgm:spPr/>
      <dgm:t>
        <a:bodyPr/>
        <a:lstStyle/>
        <a:p>
          <a:endParaRPr lang="en-US" sz="1050" b="1"/>
        </a:p>
      </dgm:t>
    </dgm:pt>
    <dgm:pt modelId="{142BC7CD-526C-4FD7-A7D5-45B37794604D}" type="asst">
      <dgm:prSet custT="1"/>
      <dgm:spPr>
        <a:xfrm>
          <a:off x="1650681" y="1154966"/>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LED Officer: SMME</a:t>
          </a:r>
        </a:p>
      </dgm:t>
    </dgm:pt>
    <dgm:pt modelId="{68D6B460-503E-41B8-951D-D258F3E919D0}" type="parTrans" cxnId="{0209D47E-11AC-43F5-AA77-D535FF8ADCA0}">
      <dgm:prSet/>
      <dgm:spPr>
        <a:xfrm>
          <a:off x="2463748" y="984222"/>
          <a:ext cx="613865" cy="374010"/>
        </a:xfrm>
        <a:noFill/>
        <a:ln w="12700" cap="flat" cmpd="sng" algn="ctr">
          <a:solidFill>
            <a:srgbClr val="70AD47">
              <a:shade val="80000"/>
              <a:hueOff val="0"/>
              <a:satOff val="0"/>
              <a:lumOff val="0"/>
              <a:alphaOff val="0"/>
            </a:srgbClr>
          </a:solidFill>
          <a:prstDash val="solid"/>
          <a:miter lim="800000"/>
        </a:ln>
        <a:effectLst/>
      </dgm:spPr>
      <dgm:t>
        <a:bodyPr/>
        <a:lstStyle/>
        <a:p>
          <a:endParaRPr lang="en-US" sz="1050" b="1"/>
        </a:p>
      </dgm:t>
    </dgm:pt>
    <dgm:pt modelId="{A4A2C1AE-064C-4FE7-8ACD-A5B5C7575AC1}" type="sibTrans" cxnId="{0209D47E-11AC-43F5-AA77-D535FF8ADCA0}">
      <dgm:prSet/>
      <dgm:spPr/>
      <dgm:t>
        <a:bodyPr/>
        <a:lstStyle/>
        <a:p>
          <a:endParaRPr lang="en-US" sz="1050" b="1"/>
        </a:p>
      </dgm:t>
    </dgm:pt>
    <dgm:pt modelId="{0E66BF2B-AB0D-4CE7-8DBE-337E02453928}" type="asst">
      <dgm:prSet custT="1"/>
      <dgm:spPr>
        <a:xfrm>
          <a:off x="3162986" y="1154966"/>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LED Officer: Agriculture</a:t>
          </a:r>
        </a:p>
      </dgm:t>
    </dgm:pt>
    <dgm:pt modelId="{CC1F65E1-77DC-4158-99FB-EC3AF27CB897}" type="parTrans" cxnId="{8A509DDF-753F-4E96-904B-1279AC6AEF84}">
      <dgm:prSet/>
      <dgm:spPr>
        <a:xfrm>
          <a:off x="3031894" y="984222"/>
          <a:ext cx="91440" cy="374010"/>
        </a:xfrm>
        <a:noFill/>
        <a:ln w="12700" cap="flat" cmpd="sng" algn="ctr">
          <a:solidFill>
            <a:srgbClr val="70AD47">
              <a:shade val="80000"/>
              <a:hueOff val="0"/>
              <a:satOff val="0"/>
              <a:lumOff val="0"/>
              <a:alphaOff val="0"/>
            </a:srgbClr>
          </a:solidFill>
          <a:prstDash val="solid"/>
          <a:miter lim="800000"/>
        </a:ln>
        <a:effectLst/>
      </dgm:spPr>
      <dgm:t>
        <a:bodyPr/>
        <a:lstStyle/>
        <a:p>
          <a:endParaRPr lang="en-US" sz="1050" b="1"/>
        </a:p>
      </dgm:t>
    </dgm:pt>
    <dgm:pt modelId="{1E9B2E8C-5CED-4A03-AEF2-A69C1A42D87C}" type="sibTrans" cxnId="{8A509DDF-753F-4E96-904B-1279AC6AEF84}">
      <dgm:prSet/>
      <dgm:spPr/>
      <dgm:t>
        <a:bodyPr/>
        <a:lstStyle/>
        <a:p>
          <a:endParaRPr lang="en-US" sz="1050" b="1"/>
        </a:p>
      </dgm:t>
    </dgm:pt>
    <dgm:pt modelId="{57567285-A455-4384-AE18-167F544B6CDC}">
      <dgm:prSet custT="1"/>
      <dgm:spPr>
        <a:xfrm>
          <a:off x="2179174" y="1732244"/>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LED Clerk </a:t>
          </a:r>
        </a:p>
      </dgm:t>
    </dgm:pt>
    <dgm:pt modelId="{33EFD4C2-7C61-4529-A053-F1953A512836}" type="parTrans" cxnId="{41EDB7FE-9D88-4BDE-9B2B-DE3775B8A210}">
      <dgm:prSet/>
      <dgm:spPr>
        <a:xfrm>
          <a:off x="2057214" y="1561500"/>
          <a:ext cx="121960" cy="374010"/>
        </a:xfrm>
        <a:noFill/>
        <a:ln w="12700" cap="flat" cmpd="sng" algn="ctr">
          <a:solidFill>
            <a:srgbClr val="70AD47">
              <a:shade val="80000"/>
              <a:hueOff val="0"/>
              <a:satOff val="0"/>
              <a:lumOff val="0"/>
              <a:alphaOff val="0"/>
            </a:srgbClr>
          </a:solidFill>
          <a:prstDash val="solid"/>
          <a:miter lim="800000"/>
        </a:ln>
        <a:effectLst/>
      </dgm:spPr>
      <dgm:t>
        <a:bodyPr/>
        <a:lstStyle/>
        <a:p>
          <a:endParaRPr lang="en-US" sz="1050" b="1"/>
        </a:p>
      </dgm:t>
    </dgm:pt>
    <dgm:pt modelId="{6D00DEBC-AAF6-417F-9470-A5D9B3A04AB1}" type="sibTrans" cxnId="{41EDB7FE-9D88-4BDE-9B2B-DE3775B8A210}">
      <dgm:prSet/>
      <dgm:spPr/>
      <dgm:t>
        <a:bodyPr/>
        <a:lstStyle/>
        <a:p>
          <a:endParaRPr lang="en-US" sz="1050" b="1"/>
        </a:p>
      </dgm:t>
    </dgm:pt>
    <dgm:pt modelId="{26CC8A4B-F69A-4A5C-8BCA-437D493364B3}">
      <dgm:prSet custT="1"/>
      <dgm:spPr>
        <a:xfrm>
          <a:off x="2671080" y="2309522"/>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Tourism Officer</a:t>
          </a:r>
        </a:p>
      </dgm:t>
    </dgm:pt>
    <dgm:pt modelId="{24BE6C0A-56AD-44E4-A70B-37B1B29F0C0B}" type="parTrans" cxnId="{B806A87A-61A7-4716-8C0B-DD8EE10E8C9E}">
      <dgm:prSet/>
      <dgm:spPr>
        <a:xfrm>
          <a:off x="3031894" y="984222"/>
          <a:ext cx="91440" cy="1325299"/>
        </a:xfrm>
        <a:noFill/>
        <a:ln w="12700" cap="flat" cmpd="sng" algn="ctr">
          <a:solidFill>
            <a:srgbClr val="70AD47">
              <a:shade val="80000"/>
              <a:hueOff val="0"/>
              <a:satOff val="0"/>
              <a:lumOff val="0"/>
              <a:alphaOff val="0"/>
            </a:srgbClr>
          </a:solidFill>
          <a:prstDash val="solid"/>
          <a:miter lim="800000"/>
        </a:ln>
        <a:effectLst/>
      </dgm:spPr>
      <dgm:t>
        <a:bodyPr/>
        <a:lstStyle/>
        <a:p>
          <a:endParaRPr lang="en-US" sz="1050" b="1"/>
        </a:p>
      </dgm:t>
    </dgm:pt>
    <dgm:pt modelId="{54F3BD0D-D54F-4DC4-B60D-C6F3CAC43CF4}" type="sibTrans" cxnId="{B806A87A-61A7-4716-8C0B-DD8EE10E8C9E}">
      <dgm:prSet/>
      <dgm:spPr/>
      <dgm:t>
        <a:bodyPr/>
        <a:lstStyle/>
        <a:p>
          <a:endParaRPr lang="en-US" sz="1050" b="1"/>
        </a:p>
      </dgm:t>
    </dgm:pt>
    <dgm:pt modelId="{BAFF5657-3DC5-4E52-B3A0-19A17D60DFDF}" type="asst">
      <dgm:prSet custT="1"/>
      <dgm:spPr>
        <a:xfrm>
          <a:off x="2179174" y="2886800"/>
          <a:ext cx="813067" cy="406533"/>
        </a:xfr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sz="1050" b="1">
              <a:solidFill>
                <a:sysClr val="window" lastClr="FFFFFF"/>
              </a:solidFill>
              <a:latin typeface="Calibri" panose="020F0502020204030204"/>
              <a:ea typeface="+mn-ea"/>
              <a:cs typeface="+mn-cs"/>
            </a:rPr>
            <a:t>Tourism Clerk </a:t>
          </a:r>
        </a:p>
      </dgm:t>
    </dgm:pt>
    <dgm:pt modelId="{CF87E1F8-F8A6-49C7-9F5C-588D0A58B7B5}" type="parTrans" cxnId="{B3A51C1F-075F-4835-A20D-181FFE0A22B3}">
      <dgm:prSet/>
      <dgm:spPr>
        <a:xfrm>
          <a:off x="2946522" y="2716056"/>
          <a:ext cx="91440" cy="374010"/>
        </a:xfrm>
        <a:noFill/>
        <a:ln w="12700" cap="flat" cmpd="sng" algn="ctr">
          <a:solidFill>
            <a:srgbClr val="70AD47">
              <a:shade val="80000"/>
              <a:hueOff val="0"/>
              <a:satOff val="0"/>
              <a:lumOff val="0"/>
              <a:alphaOff val="0"/>
            </a:srgbClr>
          </a:solidFill>
          <a:prstDash val="solid"/>
          <a:miter lim="800000"/>
        </a:ln>
        <a:effectLst/>
      </dgm:spPr>
      <dgm:t>
        <a:bodyPr/>
        <a:lstStyle/>
        <a:p>
          <a:endParaRPr lang="en-US" sz="1050" b="1"/>
        </a:p>
      </dgm:t>
    </dgm:pt>
    <dgm:pt modelId="{9E7140D9-7D6F-49A9-8E2A-A0663D1358E0}" type="sibTrans" cxnId="{B3A51C1F-075F-4835-A20D-181FFE0A22B3}">
      <dgm:prSet/>
      <dgm:spPr/>
      <dgm:t>
        <a:bodyPr/>
        <a:lstStyle/>
        <a:p>
          <a:endParaRPr lang="en-US" sz="1050" b="1"/>
        </a:p>
      </dgm:t>
    </dgm:pt>
    <dgm:pt modelId="{E8638EC2-1010-4535-8250-150B885ECCF6}" type="pres">
      <dgm:prSet presAssocID="{F1DB4150-6D91-427E-9FF7-42D68DD859AF}" presName="hierChild1" presStyleCnt="0">
        <dgm:presLayoutVars>
          <dgm:orgChart val="1"/>
          <dgm:chPref val="1"/>
          <dgm:dir/>
          <dgm:animOne val="branch"/>
          <dgm:animLvl val="lvl"/>
          <dgm:resizeHandles/>
        </dgm:presLayoutVars>
      </dgm:prSet>
      <dgm:spPr/>
      <dgm:t>
        <a:bodyPr/>
        <a:lstStyle/>
        <a:p>
          <a:endParaRPr lang="en-ZA"/>
        </a:p>
      </dgm:t>
    </dgm:pt>
    <dgm:pt modelId="{DF56AB49-893D-42A7-BB60-CFD79516BA83}" type="pres">
      <dgm:prSet presAssocID="{24BF1615-5408-4E48-97E6-C64DAF250EE3}" presName="hierRoot1" presStyleCnt="0">
        <dgm:presLayoutVars>
          <dgm:hierBranch val="init"/>
        </dgm:presLayoutVars>
      </dgm:prSet>
      <dgm:spPr/>
    </dgm:pt>
    <dgm:pt modelId="{307648DB-E79F-403B-A4AF-E14A736BD999}" type="pres">
      <dgm:prSet presAssocID="{24BF1615-5408-4E48-97E6-C64DAF250EE3}" presName="rootComposite1" presStyleCnt="0"/>
      <dgm:spPr/>
    </dgm:pt>
    <dgm:pt modelId="{E1CD276A-157A-4B01-ADCA-689C82450102}" type="pres">
      <dgm:prSet presAssocID="{24BF1615-5408-4E48-97E6-C64DAF250EE3}" presName="rootText1" presStyleLbl="node0" presStyleIdx="0" presStyleCnt="1">
        <dgm:presLayoutVars>
          <dgm:chPref val="3"/>
        </dgm:presLayoutVars>
      </dgm:prSet>
      <dgm:spPr>
        <a:prstGeom prst="roundRect">
          <a:avLst/>
        </a:prstGeom>
      </dgm:spPr>
      <dgm:t>
        <a:bodyPr/>
        <a:lstStyle/>
        <a:p>
          <a:endParaRPr lang="en-ZA"/>
        </a:p>
      </dgm:t>
    </dgm:pt>
    <dgm:pt modelId="{3C2CC2D4-335D-4F09-971C-CE8A3D109AD7}" type="pres">
      <dgm:prSet presAssocID="{24BF1615-5408-4E48-97E6-C64DAF250EE3}" presName="rootConnector1" presStyleLbl="node1" presStyleIdx="0" presStyleCnt="0"/>
      <dgm:spPr/>
      <dgm:t>
        <a:bodyPr/>
        <a:lstStyle/>
        <a:p>
          <a:endParaRPr lang="en-ZA"/>
        </a:p>
      </dgm:t>
    </dgm:pt>
    <dgm:pt modelId="{C18636E2-9C1E-4645-9076-316AD8414CBD}" type="pres">
      <dgm:prSet presAssocID="{24BF1615-5408-4E48-97E6-C64DAF250EE3}" presName="hierChild2" presStyleCnt="0"/>
      <dgm:spPr/>
    </dgm:pt>
    <dgm:pt modelId="{86299301-1832-48E5-BFBE-DEF71F31130D}" type="pres">
      <dgm:prSet presAssocID="{CEDAFD01-5C3C-4917-900D-2590E3D22594}" presName="Name37" presStyleLbl="parChTrans1D2" presStyleIdx="0" presStyleCnt="1"/>
      <dgm:spPr>
        <a:custGeom>
          <a:avLst/>
          <a:gdLst/>
          <a:ahLst/>
          <a:cxnLst/>
          <a:rect l="0" t="0" r="0" b="0"/>
          <a:pathLst>
            <a:path>
              <a:moveTo>
                <a:pt x="45720" y="0"/>
              </a:moveTo>
              <a:lnTo>
                <a:pt x="45720" y="170744"/>
              </a:lnTo>
            </a:path>
          </a:pathLst>
        </a:custGeom>
      </dgm:spPr>
      <dgm:t>
        <a:bodyPr/>
        <a:lstStyle/>
        <a:p>
          <a:endParaRPr lang="en-ZA"/>
        </a:p>
      </dgm:t>
    </dgm:pt>
    <dgm:pt modelId="{7F280161-7604-4BD3-9E75-B84B38D8EF32}" type="pres">
      <dgm:prSet presAssocID="{2AD12E4A-1C16-40F1-969F-D6A0970794D5}" presName="hierRoot2" presStyleCnt="0">
        <dgm:presLayoutVars>
          <dgm:hierBranch val="init"/>
        </dgm:presLayoutVars>
      </dgm:prSet>
      <dgm:spPr/>
    </dgm:pt>
    <dgm:pt modelId="{9F170AF3-BA9F-4E44-8E45-56C8CD5DFD33}" type="pres">
      <dgm:prSet presAssocID="{2AD12E4A-1C16-40F1-969F-D6A0970794D5}" presName="rootComposite" presStyleCnt="0"/>
      <dgm:spPr/>
    </dgm:pt>
    <dgm:pt modelId="{F34EEEF9-EF1C-4713-A402-CE2F7A822719}" type="pres">
      <dgm:prSet presAssocID="{2AD12E4A-1C16-40F1-969F-D6A0970794D5}" presName="rootText" presStyleLbl="node2" presStyleIdx="0" presStyleCnt="1">
        <dgm:presLayoutVars>
          <dgm:chPref val="3"/>
        </dgm:presLayoutVars>
      </dgm:prSet>
      <dgm:spPr>
        <a:prstGeom prst="rect">
          <a:avLst/>
        </a:prstGeom>
      </dgm:spPr>
      <dgm:t>
        <a:bodyPr/>
        <a:lstStyle/>
        <a:p>
          <a:endParaRPr lang="en-ZA"/>
        </a:p>
      </dgm:t>
    </dgm:pt>
    <dgm:pt modelId="{615C61F4-C83F-4330-86C7-EE7349D559ED}" type="pres">
      <dgm:prSet presAssocID="{2AD12E4A-1C16-40F1-969F-D6A0970794D5}" presName="rootConnector" presStyleLbl="node2" presStyleIdx="0" presStyleCnt="1"/>
      <dgm:spPr/>
      <dgm:t>
        <a:bodyPr/>
        <a:lstStyle/>
        <a:p>
          <a:endParaRPr lang="en-ZA"/>
        </a:p>
      </dgm:t>
    </dgm:pt>
    <dgm:pt modelId="{72B07AC4-E4EB-48D4-B3F7-15327F4395D5}" type="pres">
      <dgm:prSet presAssocID="{2AD12E4A-1C16-40F1-969F-D6A0970794D5}" presName="hierChild4" presStyleCnt="0"/>
      <dgm:spPr/>
    </dgm:pt>
    <dgm:pt modelId="{7775AA61-66C3-45D0-9566-979D390A7B9A}" type="pres">
      <dgm:prSet presAssocID="{24BE6C0A-56AD-44E4-A70B-37B1B29F0C0B}" presName="Name37" presStyleLbl="parChTrans1D3" presStyleIdx="0" presStyleCnt="3"/>
      <dgm:spPr>
        <a:custGeom>
          <a:avLst/>
          <a:gdLst/>
          <a:ahLst/>
          <a:cxnLst/>
          <a:rect l="0" t="0" r="0" b="0"/>
          <a:pathLst>
            <a:path>
              <a:moveTo>
                <a:pt x="45720" y="0"/>
              </a:moveTo>
              <a:lnTo>
                <a:pt x="45720" y="1325299"/>
              </a:lnTo>
            </a:path>
          </a:pathLst>
        </a:custGeom>
      </dgm:spPr>
      <dgm:t>
        <a:bodyPr/>
        <a:lstStyle/>
        <a:p>
          <a:endParaRPr lang="en-ZA"/>
        </a:p>
      </dgm:t>
    </dgm:pt>
    <dgm:pt modelId="{1F14E2C9-CA0B-471F-AAF4-6CDEB32A0C8C}" type="pres">
      <dgm:prSet presAssocID="{26CC8A4B-F69A-4A5C-8BCA-437D493364B3}" presName="hierRoot2" presStyleCnt="0">
        <dgm:presLayoutVars>
          <dgm:hierBranch val="init"/>
        </dgm:presLayoutVars>
      </dgm:prSet>
      <dgm:spPr/>
    </dgm:pt>
    <dgm:pt modelId="{E564A1E0-8EA7-4944-9983-947F8EE8BA8B}" type="pres">
      <dgm:prSet presAssocID="{26CC8A4B-F69A-4A5C-8BCA-437D493364B3}" presName="rootComposite" presStyleCnt="0"/>
      <dgm:spPr/>
    </dgm:pt>
    <dgm:pt modelId="{5CC0E6A3-C1C0-4922-9815-70082C1D6B67}" type="pres">
      <dgm:prSet presAssocID="{26CC8A4B-F69A-4A5C-8BCA-437D493364B3}" presName="rootText" presStyleLbl="node3" presStyleIdx="0" presStyleCnt="1">
        <dgm:presLayoutVars>
          <dgm:chPref val="3"/>
        </dgm:presLayoutVars>
      </dgm:prSet>
      <dgm:spPr>
        <a:prstGeom prst="rect">
          <a:avLst/>
        </a:prstGeom>
      </dgm:spPr>
      <dgm:t>
        <a:bodyPr/>
        <a:lstStyle/>
        <a:p>
          <a:endParaRPr lang="en-ZA"/>
        </a:p>
      </dgm:t>
    </dgm:pt>
    <dgm:pt modelId="{2892F3C7-1E48-4694-8AB4-494E91FD4D69}" type="pres">
      <dgm:prSet presAssocID="{26CC8A4B-F69A-4A5C-8BCA-437D493364B3}" presName="rootConnector" presStyleLbl="node3" presStyleIdx="0" presStyleCnt="1"/>
      <dgm:spPr/>
      <dgm:t>
        <a:bodyPr/>
        <a:lstStyle/>
        <a:p>
          <a:endParaRPr lang="en-ZA"/>
        </a:p>
      </dgm:t>
    </dgm:pt>
    <dgm:pt modelId="{2A1CD83C-375C-4D35-AB49-A44B5AACB7B7}" type="pres">
      <dgm:prSet presAssocID="{26CC8A4B-F69A-4A5C-8BCA-437D493364B3}" presName="hierChild4" presStyleCnt="0"/>
      <dgm:spPr/>
    </dgm:pt>
    <dgm:pt modelId="{FBCCDBD2-C3F3-41BE-BB36-82AC77ACF8D3}" type="pres">
      <dgm:prSet presAssocID="{26CC8A4B-F69A-4A5C-8BCA-437D493364B3}" presName="hierChild5" presStyleCnt="0"/>
      <dgm:spPr/>
    </dgm:pt>
    <dgm:pt modelId="{2C018C37-D544-4EF7-A671-978D33A38810}" type="pres">
      <dgm:prSet presAssocID="{CF87E1F8-F8A6-49C7-9F5C-588D0A58B7B5}" presName="Name111" presStyleLbl="parChTrans1D4" presStyleIdx="0" presStyleCnt="2"/>
      <dgm:spPr>
        <a:custGeom>
          <a:avLst/>
          <a:gdLst/>
          <a:ahLst/>
          <a:cxnLst/>
          <a:rect l="0" t="0" r="0" b="0"/>
          <a:pathLst>
            <a:path>
              <a:moveTo>
                <a:pt x="131092" y="0"/>
              </a:moveTo>
              <a:lnTo>
                <a:pt x="131092" y="374010"/>
              </a:lnTo>
              <a:lnTo>
                <a:pt x="45720" y="374010"/>
              </a:lnTo>
            </a:path>
          </a:pathLst>
        </a:custGeom>
      </dgm:spPr>
      <dgm:t>
        <a:bodyPr/>
        <a:lstStyle/>
        <a:p>
          <a:endParaRPr lang="en-ZA"/>
        </a:p>
      </dgm:t>
    </dgm:pt>
    <dgm:pt modelId="{E5A2DDBE-6038-4355-93EF-7C3573EC82A4}" type="pres">
      <dgm:prSet presAssocID="{BAFF5657-3DC5-4E52-B3A0-19A17D60DFDF}" presName="hierRoot3" presStyleCnt="0">
        <dgm:presLayoutVars>
          <dgm:hierBranch val="init"/>
        </dgm:presLayoutVars>
      </dgm:prSet>
      <dgm:spPr/>
    </dgm:pt>
    <dgm:pt modelId="{6C45A8C0-DD3E-48CC-8FC1-8E58BEF64F99}" type="pres">
      <dgm:prSet presAssocID="{BAFF5657-3DC5-4E52-B3A0-19A17D60DFDF}" presName="rootComposite3" presStyleCnt="0"/>
      <dgm:spPr/>
    </dgm:pt>
    <dgm:pt modelId="{7FBC7622-0405-4801-9BB0-D7F87BE7D912}" type="pres">
      <dgm:prSet presAssocID="{BAFF5657-3DC5-4E52-B3A0-19A17D60DFDF}" presName="rootText3" presStyleLbl="asst3" presStyleIdx="0" presStyleCnt="1">
        <dgm:presLayoutVars>
          <dgm:chPref val="3"/>
        </dgm:presLayoutVars>
      </dgm:prSet>
      <dgm:spPr>
        <a:prstGeom prst="rect">
          <a:avLst/>
        </a:prstGeom>
      </dgm:spPr>
      <dgm:t>
        <a:bodyPr/>
        <a:lstStyle/>
        <a:p>
          <a:endParaRPr lang="en-ZA"/>
        </a:p>
      </dgm:t>
    </dgm:pt>
    <dgm:pt modelId="{156E14AA-6C14-452F-A082-E213D6E2A9D3}" type="pres">
      <dgm:prSet presAssocID="{BAFF5657-3DC5-4E52-B3A0-19A17D60DFDF}" presName="rootConnector3" presStyleLbl="asst3" presStyleIdx="0" presStyleCnt="1"/>
      <dgm:spPr/>
      <dgm:t>
        <a:bodyPr/>
        <a:lstStyle/>
        <a:p>
          <a:endParaRPr lang="en-ZA"/>
        </a:p>
      </dgm:t>
    </dgm:pt>
    <dgm:pt modelId="{3128C564-5025-42E8-B03B-72CC0C180E7F}" type="pres">
      <dgm:prSet presAssocID="{BAFF5657-3DC5-4E52-B3A0-19A17D60DFDF}" presName="hierChild6" presStyleCnt="0"/>
      <dgm:spPr/>
    </dgm:pt>
    <dgm:pt modelId="{354E74AD-9BD3-4F7D-991F-02ADF8B76513}" type="pres">
      <dgm:prSet presAssocID="{BAFF5657-3DC5-4E52-B3A0-19A17D60DFDF}" presName="hierChild7" presStyleCnt="0"/>
      <dgm:spPr/>
    </dgm:pt>
    <dgm:pt modelId="{C1D32412-DA8F-469E-BDA1-F9562CD4340A}" type="pres">
      <dgm:prSet presAssocID="{2AD12E4A-1C16-40F1-969F-D6A0970794D5}" presName="hierChild5" presStyleCnt="0"/>
      <dgm:spPr/>
    </dgm:pt>
    <dgm:pt modelId="{1C109021-87C1-43F1-8AC4-C3752DAD0CD5}" type="pres">
      <dgm:prSet presAssocID="{68D6B460-503E-41B8-951D-D258F3E919D0}" presName="Name111" presStyleLbl="parChTrans1D3" presStyleIdx="1" presStyleCnt="3"/>
      <dgm:spPr>
        <a:custGeom>
          <a:avLst/>
          <a:gdLst/>
          <a:ahLst/>
          <a:cxnLst/>
          <a:rect l="0" t="0" r="0" b="0"/>
          <a:pathLst>
            <a:path>
              <a:moveTo>
                <a:pt x="613865" y="0"/>
              </a:moveTo>
              <a:lnTo>
                <a:pt x="613865" y="374010"/>
              </a:lnTo>
              <a:lnTo>
                <a:pt x="0" y="374010"/>
              </a:lnTo>
            </a:path>
          </a:pathLst>
        </a:custGeom>
      </dgm:spPr>
      <dgm:t>
        <a:bodyPr/>
        <a:lstStyle/>
        <a:p>
          <a:endParaRPr lang="en-ZA"/>
        </a:p>
      </dgm:t>
    </dgm:pt>
    <dgm:pt modelId="{896E8D51-42AD-4C66-B225-1E9783662D2F}" type="pres">
      <dgm:prSet presAssocID="{142BC7CD-526C-4FD7-A7D5-45B37794604D}" presName="hierRoot3" presStyleCnt="0">
        <dgm:presLayoutVars>
          <dgm:hierBranch val="init"/>
        </dgm:presLayoutVars>
      </dgm:prSet>
      <dgm:spPr/>
    </dgm:pt>
    <dgm:pt modelId="{12DC2672-FD57-400D-A495-2451979CFC58}" type="pres">
      <dgm:prSet presAssocID="{142BC7CD-526C-4FD7-A7D5-45B37794604D}" presName="rootComposite3" presStyleCnt="0"/>
      <dgm:spPr/>
    </dgm:pt>
    <dgm:pt modelId="{6BB2692B-2896-4721-B49B-328D3F2F1D95}" type="pres">
      <dgm:prSet presAssocID="{142BC7CD-526C-4FD7-A7D5-45B37794604D}" presName="rootText3" presStyleLbl="asst2" presStyleIdx="0" presStyleCnt="2">
        <dgm:presLayoutVars>
          <dgm:chPref val="3"/>
        </dgm:presLayoutVars>
      </dgm:prSet>
      <dgm:spPr>
        <a:prstGeom prst="rect">
          <a:avLst/>
        </a:prstGeom>
      </dgm:spPr>
      <dgm:t>
        <a:bodyPr/>
        <a:lstStyle/>
        <a:p>
          <a:endParaRPr lang="en-ZA"/>
        </a:p>
      </dgm:t>
    </dgm:pt>
    <dgm:pt modelId="{A4B6CFF3-CDF6-4703-A008-BAB9C7B23365}" type="pres">
      <dgm:prSet presAssocID="{142BC7CD-526C-4FD7-A7D5-45B37794604D}" presName="rootConnector3" presStyleLbl="asst2" presStyleIdx="0" presStyleCnt="2"/>
      <dgm:spPr/>
      <dgm:t>
        <a:bodyPr/>
        <a:lstStyle/>
        <a:p>
          <a:endParaRPr lang="en-ZA"/>
        </a:p>
      </dgm:t>
    </dgm:pt>
    <dgm:pt modelId="{ADB7F81A-A220-4573-9E5B-68643076AF15}" type="pres">
      <dgm:prSet presAssocID="{142BC7CD-526C-4FD7-A7D5-45B37794604D}" presName="hierChild6" presStyleCnt="0"/>
      <dgm:spPr/>
    </dgm:pt>
    <dgm:pt modelId="{7258C8B7-1880-4B8C-91A4-4B33F5F29DFC}" type="pres">
      <dgm:prSet presAssocID="{33EFD4C2-7C61-4529-A053-F1953A512836}" presName="Name37" presStyleLbl="parChTrans1D4" presStyleIdx="1" presStyleCnt="2"/>
      <dgm:spPr>
        <a:custGeom>
          <a:avLst/>
          <a:gdLst/>
          <a:ahLst/>
          <a:cxnLst/>
          <a:rect l="0" t="0" r="0" b="0"/>
          <a:pathLst>
            <a:path>
              <a:moveTo>
                <a:pt x="0" y="0"/>
              </a:moveTo>
              <a:lnTo>
                <a:pt x="0" y="374010"/>
              </a:lnTo>
              <a:lnTo>
                <a:pt x="121960" y="374010"/>
              </a:lnTo>
            </a:path>
          </a:pathLst>
        </a:custGeom>
      </dgm:spPr>
      <dgm:t>
        <a:bodyPr/>
        <a:lstStyle/>
        <a:p>
          <a:endParaRPr lang="en-ZA"/>
        </a:p>
      </dgm:t>
    </dgm:pt>
    <dgm:pt modelId="{265D66DD-EE44-4288-BD87-ADA290FF1286}" type="pres">
      <dgm:prSet presAssocID="{57567285-A455-4384-AE18-167F544B6CDC}" presName="hierRoot2" presStyleCnt="0">
        <dgm:presLayoutVars>
          <dgm:hierBranch val="init"/>
        </dgm:presLayoutVars>
      </dgm:prSet>
      <dgm:spPr/>
    </dgm:pt>
    <dgm:pt modelId="{437BD585-93E0-4BE1-B4CB-771244CBDAD5}" type="pres">
      <dgm:prSet presAssocID="{57567285-A455-4384-AE18-167F544B6CDC}" presName="rootComposite" presStyleCnt="0"/>
      <dgm:spPr/>
    </dgm:pt>
    <dgm:pt modelId="{098AF373-2214-4CE1-A6E1-3156BF7DBCBF}" type="pres">
      <dgm:prSet presAssocID="{57567285-A455-4384-AE18-167F544B6CDC}" presName="rootText" presStyleLbl="node4" presStyleIdx="0" presStyleCnt="1">
        <dgm:presLayoutVars>
          <dgm:chPref val="3"/>
        </dgm:presLayoutVars>
      </dgm:prSet>
      <dgm:spPr>
        <a:prstGeom prst="rect">
          <a:avLst/>
        </a:prstGeom>
      </dgm:spPr>
      <dgm:t>
        <a:bodyPr/>
        <a:lstStyle/>
        <a:p>
          <a:endParaRPr lang="en-ZA"/>
        </a:p>
      </dgm:t>
    </dgm:pt>
    <dgm:pt modelId="{CD29D1A9-4DF9-44D6-95A3-54FEA494BB6B}" type="pres">
      <dgm:prSet presAssocID="{57567285-A455-4384-AE18-167F544B6CDC}" presName="rootConnector" presStyleLbl="node4" presStyleIdx="0" presStyleCnt="1"/>
      <dgm:spPr/>
      <dgm:t>
        <a:bodyPr/>
        <a:lstStyle/>
        <a:p>
          <a:endParaRPr lang="en-ZA"/>
        </a:p>
      </dgm:t>
    </dgm:pt>
    <dgm:pt modelId="{17ACC97E-94CB-44A0-82BE-1470BEDAE7DB}" type="pres">
      <dgm:prSet presAssocID="{57567285-A455-4384-AE18-167F544B6CDC}" presName="hierChild4" presStyleCnt="0"/>
      <dgm:spPr/>
    </dgm:pt>
    <dgm:pt modelId="{C967B045-F72E-478A-820C-62CE6A0F9A47}" type="pres">
      <dgm:prSet presAssocID="{57567285-A455-4384-AE18-167F544B6CDC}" presName="hierChild5" presStyleCnt="0"/>
      <dgm:spPr/>
    </dgm:pt>
    <dgm:pt modelId="{C9C541D1-0297-4290-8FF7-616084C98D9C}" type="pres">
      <dgm:prSet presAssocID="{142BC7CD-526C-4FD7-A7D5-45B37794604D}" presName="hierChild7" presStyleCnt="0"/>
      <dgm:spPr/>
    </dgm:pt>
    <dgm:pt modelId="{3B4C78C1-D710-4362-9D1B-9239BF201026}" type="pres">
      <dgm:prSet presAssocID="{CC1F65E1-77DC-4158-99FB-EC3AF27CB897}" presName="Name111" presStyleLbl="parChTrans1D3" presStyleIdx="2" presStyleCnt="3"/>
      <dgm:spPr>
        <a:custGeom>
          <a:avLst/>
          <a:gdLst/>
          <a:ahLst/>
          <a:cxnLst/>
          <a:rect l="0" t="0" r="0" b="0"/>
          <a:pathLst>
            <a:path>
              <a:moveTo>
                <a:pt x="45720" y="0"/>
              </a:moveTo>
              <a:lnTo>
                <a:pt x="45720" y="374010"/>
              </a:lnTo>
              <a:lnTo>
                <a:pt x="131092" y="374010"/>
              </a:lnTo>
            </a:path>
          </a:pathLst>
        </a:custGeom>
      </dgm:spPr>
      <dgm:t>
        <a:bodyPr/>
        <a:lstStyle/>
        <a:p>
          <a:endParaRPr lang="en-ZA"/>
        </a:p>
      </dgm:t>
    </dgm:pt>
    <dgm:pt modelId="{8BC00D84-40B2-46CA-9192-4A4816BBEBD8}" type="pres">
      <dgm:prSet presAssocID="{0E66BF2B-AB0D-4CE7-8DBE-337E02453928}" presName="hierRoot3" presStyleCnt="0">
        <dgm:presLayoutVars>
          <dgm:hierBranch val="init"/>
        </dgm:presLayoutVars>
      </dgm:prSet>
      <dgm:spPr/>
    </dgm:pt>
    <dgm:pt modelId="{727E6BE9-F4D0-40FE-803B-14AB3C9E9FCA}" type="pres">
      <dgm:prSet presAssocID="{0E66BF2B-AB0D-4CE7-8DBE-337E02453928}" presName="rootComposite3" presStyleCnt="0"/>
      <dgm:spPr/>
    </dgm:pt>
    <dgm:pt modelId="{5BBFCAE8-582B-4412-99C9-9FC5DC870FF2}" type="pres">
      <dgm:prSet presAssocID="{0E66BF2B-AB0D-4CE7-8DBE-337E02453928}" presName="rootText3" presStyleLbl="asst2" presStyleIdx="1" presStyleCnt="2">
        <dgm:presLayoutVars>
          <dgm:chPref val="3"/>
        </dgm:presLayoutVars>
      </dgm:prSet>
      <dgm:spPr>
        <a:prstGeom prst="rect">
          <a:avLst/>
        </a:prstGeom>
      </dgm:spPr>
      <dgm:t>
        <a:bodyPr/>
        <a:lstStyle/>
        <a:p>
          <a:endParaRPr lang="en-ZA"/>
        </a:p>
      </dgm:t>
    </dgm:pt>
    <dgm:pt modelId="{A39DA9AA-A85D-4AF2-A157-63AFDA53C83A}" type="pres">
      <dgm:prSet presAssocID="{0E66BF2B-AB0D-4CE7-8DBE-337E02453928}" presName="rootConnector3" presStyleLbl="asst2" presStyleIdx="1" presStyleCnt="2"/>
      <dgm:spPr/>
      <dgm:t>
        <a:bodyPr/>
        <a:lstStyle/>
        <a:p>
          <a:endParaRPr lang="en-ZA"/>
        </a:p>
      </dgm:t>
    </dgm:pt>
    <dgm:pt modelId="{0F33A9FC-E848-4299-9471-BD8160F8D9EC}" type="pres">
      <dgm:prSet presAssocID="{0E66BF2B-AB0D-4CE7-8DBE-337E02453928}" presName="hierChild6" presStyleCnt="0"/>
      <dgm:spPr/>
    </dgm:pt>
    <dgm:pt modelId="{4F9B3C79-F754-49F9-B14C-32B61FF7AF3A}" type="pres">
      <dgm:prSet presAssocID="{0E66BF2B-AB0D-4CE7-8DBE-337E02453928}" presName="hierChild7" presStyleCnt="0"/>
      <dgm:spPr/>
    </dgm:pt>
    <dgm:pt modelId="{646DEB7E-2E5B-4A81-AEF1-005F8573E2C5}" type="pres">
      <dgm:prSet presAssocID="{24BF1615-5408-4E48-97E6-C64DAF250EE3}" presName="hierChild3" presStyleCnt="0"/>
      <dgm:spPr/>
    </dgm:pt>
  </dgm:ptLst>
  <dgm:cxnLst>
    <dgm:cxn modelId="{46016071-239D-449A-81F0-7556EA8D79B8}" type="presOf" srcId="{CF87E1F8-F8A6-49C7-9F5C-588D0A58B7B5}" destId="{2C018C37-D544-4EF7-A671-978D33A38810}" srcOrd="0" destOrd="0" presId="urn:microsoft.com/office/officeart/2005/8/layout/orgChart1"/>
    <dgm:cxn modelId="{CC751DCA-DE03-45EB-9CC9-4510F191B328}" type="presOf" srcId="{CC1F65E1-77DC-4158-99FB-EC3AF27CB897}" destId="{3B4C78C1-D710-4362-9D1B-9239BF201026}" srcOrd="0" destOrd="0" presId="urn:microsoft.com/office/officeart/2005/8/layout/orgChart1"/>
    <dgm:cxn modelId="{243A4993-DF16-4320-BCF6-B5E12998E5D0}" type="presOf" srcId="{57567285-A455-4384-AE18-167F544B6CDC}" destId="{CD29D1A9-4DF9-44D6-95A3-54FEA494BB6B}" srcOrd="1" destOrd="0" presId="urn:microsoft.com/office/officeart/2005/8/layout/orgChart1"/>
    <dgm:cxn modelId="{B3A51C1F-075F-4835-A20D-181FFE0A22B3}" srcId="{26CC8A4B-F69A-4A5C-8BCA-437D493364B3}" destId="{BAFF5657-3DC5-4E52-B3A0-19A17D60DFDF}" srcOrd="0" destOrd="0" parTransId="{CF87E1F8-F8A6-49C7-9F5C-588D0A58B7B5}" sibTransId="{9E7140D9-7D6F-49A9-8E2A-A0663D1358E0}"/>
    <dgm:cxn modelId="{41EDB7FE-9D88-4BDE-9B2B-DE3775B8A210}" srcId="{142BC7CD-526C-4FD7-A7D5-45B37794604D}" destId="{57567285-A455-4384-AE18-167F544B6CDC}" srcOrd="0" destOrd="0" parTransId="{33EFD4C2-7C61-4529-A053-F1953A512836}" sibTransId="{6D00DEBC-AAF6-417F-9470-A5D9B3A04AB1}"/>
    <dgm:cxn modelId="{BEA5CD25-46A7-44A7-9F3F-1BF2F45C6E35}" type="presOf" srcId="{68D6B460-503E-41B8-951D-D258F3E919D0}" destId="{1C109021-87C1-43F1-8AC4-C3752DAD0CD5}" srcOrd="0" destOrd="0" presId="urn:microsoft.com/office/officeart/2005/8/layout/orgChart1"/>
    <dgm:cxn modelId="{EA30E768-D75F-4849-9246-B06A6B4F6BEC}" type="presOf" srcId="{0E66BF2B-AB0D-4CE7-8DBE-337E02453928}" destId="{A39DA9AA-A85D-4AF2-A157-63AFDA53C83A}" srcOrd="1" destOrd="0" presId="urn:microsoft.com/office/officeart/2005/8/layout/orgChart1"/>
    <dgm:cxn modelId="{32C21CFE-AB56-4C14-8A11-849397F1A8AF}" type="presOf" srcId="{BAFF5657-3DC5-4E52-B3A0-19A17D60DFDF}" destId="{156E14AA-6C14-452F-A082-E213D6E2A9D3}" srcOrd="1" destOrd="0" presId="urn:microsoft.com/office/officeart/2005/8/layout/orgChart1"/>
    <dgm:cxn modelId="{CEC8AD99-762B-416D-870A-31547252B77E}" type="presOf" srcId="{CEDAFD01-5C3C-4917-900D-2590E3D22594}" destId="{86299301-1832-48E5-BFBE-DEF71F31130D}" srcOrd="0" destOrd="0" presId="urn:microsoft.com/office/officeart/2005/8/layout/orgChart1"/>
    <dgm:cxn modelId="{6009CFE6-3D0E-4579-99D0-CD50F81D6A93}" type="presOf" srcId="{33EFD4C2-7C61-4529-A053-F1953A512836}" destId="{7258C8B7-1880-4B8C-91A4-4B33F5F29DFC}" srcOrd="0" destOrd="0" presId="urn:microsoft.com/office/officeart/2005/8/layout/orgChart1"/>
    <dgm:cxn modelId="{566B6D12-77EE-4A16-90C1-F6E2050CC164}" type="presOf" srcId="{26CC8A4B-F69A-4A5C-8BCA-437D493364B3}" destId="{2892F3C7-1E48-4694-8AB4-494E91FD4D69}" srcOrd="1" destOrd="0" presId="urn:microsoft.com/office/officeart/2005/8/layout/orgChart1"/>
    <dgm:cxn modelId="{B54F277F-3034-49DC-8609-732D95AA6888}" srcId="{24BF1615-5408-4E48-97E6-C64DAF250EE3}" destId="{2AD12E4A-1C16-40F1-969F-D6A0970794D5}" srcOrd="0" destOrd="0" parTransId="{CEDAFD01-5C3C-4917-900D-2590E3D22594}" sibTransId="{ABB51A6E-320F-4B73-A498-FF2A1D3FB052}"/>
    <dgm:cxn modelId="{8A509DDF-753F-4E96-904B-1279AC6AEF84}" srcId="{2AD12E4A-1C16-40F1-969F-D6A0970794D5}" destId="{0E66BF2B-AB0D-4CE7-8DBE-337E02453928}" srcOrd="1" destOrd="0" parTransId="{CC1F65E1-77DC-4158-99FB-EC3AF27CB897}" sibTransId="{1E9B2E8C-5CED-4A03-AEF2-A69C1A42D87C}"/>
    <dgm:cxn modelId="{0006E8A0-DBFB-4CCA-88A9-CFEAEF3F6003}" type="presOf" srcId="{2AD12E4A-1C16-40F1-969F-D6A0970794D5}" destId="{615C61F4-C83F-4330-86C7-EE7349D559ED}" srcOrd="1" destOrd="0" presId="urn:microsoft.com/office/officeart/2005/8/layout/orgChart1"/>
    <dgm:cxn modelId="{C4F39237-1FC6-4A6E-97DA-B0C221E7B433}" type="presOf" srcId="{24BF1615-5408-4E48-97E6-C64DAF250EE3}" destId="{E1CD276A-157A-4B01-ADCA-689C82450102}" srcOrd="0" destOrd="0" presId="urn:microsoft.com/office/officeart/2005/8/layout/orgChart1"/>
    <dgm:cxn modelId="{0209D47E-11AC-43F5-AA77-D535FF8ADCA0}" srcId="{2AD12E4A-1C16-40F1-969F-D6A0970794D5}" destId="{142BC7CD-526C-4FD7-A7D5-45B37794604D}" srcOrd="0" destOrd="0" parTransId="{68D6B460-503E-41B8-951D-D258F3E919D0}" sibTransId="{A4A2C1AE-064C-4FE7-8ACD-A5B5C7575AC1}"/>
    <dgm:cxn modelId="{02A76996-9F69-40D1-908B-345951772E3E}" type="presOf" srcId="{142BC7CD-526C-4FD7-A7D5-45B37794604D}" destId="{6BB2692B-2896-4721-B49B-328D3F2F1D95}" srcOrd="0" destOrd="0" presId="urn:microsoft.com/office/officeart/2005/8/layout/orgChart1"/>
    <dgm:cxn modelId="{EC9A18F9-69C9-4A27-9B3E-3B40F7B4E067}" type="presOf" srcId="{2AD12E4A-1C16-40F1-969F-D6A0970794D5}" destId="{F34EEEF9-EF1C-4713-A402-CE2F7A822719}" srcOrd="0" destOrd="0" presId="urn:microsoft.com/office/officeart/2005/8/layout/orgChart1"/>
    <dgm:cxn modelId="{E0655F12-3B4D-4E71-8A01-99792647458D}" type="presOf" srcId="{26CC8A4B-F69A-4A5C-8BCA-437D493364B3}" destId="{5CC0E6A3-C1C0-4922-9815-70082C1D6B67}" srcOrd="0" destOrd="0" presId="urn:microsoft.com/office/officeart/2005/8/layout/orgChart1"/>
    <dgm:cxn modelId="{817B2088-B55C-4123-AEBB-63FF6BF4EE01}" type="presOf" srcId="{BAFF5657-3DC5-4E52-B3A0-19A17D60DFDF}" destId="{7FBC7622-0405-4801-9BB0-D7F87BE7D912}" srcOrd="0" destOrd="0" presId="urn:microsoft.com/office/officeart/2005/8/layout/orgChart1"/>
    <dgm:cxn modelId="{B806A87A-61A7-4716-8C0B-DD8EE10E8C9E}" srcId="{2AD12E4A-1C16-40F1-969F-D6A0970794D5}" destId="{26CC8A4B-F69A-4A5C-8BCA-437D493364B3}" srcOrd="2" destOrd="0" parTransId="{24BE6C0A-56AD-44E4-A70B-37B1B29F0C0B}" sibTransId="{54F3BD0D-D54F-4DC4-B60D-C6F3CAC43CF4}"/>
    <dgm:cxn modelId="{1A33F4A3-BD22-4AA1-9BD9-59B2A391DCD9}" type="presOf" srcId="{24BF1615-5408-4E48-97E6-C64DAF250EE3}" destId="{3C2CC2D4-335D-4F09-971C-CE8A3D109AD7}" srcOrd="1" destOrd="0" presId="urn:microsoft.com/office/officeart/2005/8/layout/orgChart1"/>
    <dgm:cxn modelId="{F0B45158-8F12-4783-B6E2-9839A4E2D256}" type="presOf" srcId="{0E66BF2B-AB0D-4CE7-8DBE-337E02453928}" destId="{5BBFCAE8-582B-4412-99C9-9FC5DC870FF2}" srcOrd="0" destOrd="0" presId="urn:microsoft.com/office/officeart/2005/8/layout/orgChart1"/>
    <dgm:cxn modelId="{C2CAD6C8-D7A1-48C0-9485-D3E013B7B71C}" type="presOf" srcId="{24BE6C0A-56AD-44E4-A70B-37B1B29F0C0B}" destId="{7775AA61-66C3-45D0-9566-979D390A7B9A}" srcOrd="0" destOrd="0" presId="urn:microsoft.com/office/officeart/2005/8/layout/orgChart1"/>
    <dgm:cxn modelId="{5348F4CE-87C0-4CB9-A172-52F3EEBB3588}" srcId="{F1DB4150-6D91-427E-9FF7-42D68DD859AF}" destId="{24BF1615-5408-4E48-97E6-C64DAF250EE3}" srcOrd="0" destOrd="0" parTransId="{5E2F168D-9E1E-40D3-9365-6943317C23DB}" sibTransId="{9906597C-3200-49AC-8979-A682F67DA019}"/>
    <dgm:cxn modelId="{FB7855CF-0EBC-4A69-ACEB-B4447240145A}" type="presOf" srcId="{F1DB4150-6D91-427E-9FF7-42D68DD859AF}" destId="{E8638EC2-1010-4535-8250-150B885ECCF6}" srcOrd="0" destOrd="0" presId="urn:microsoft.com/office/officeart/2005/8/layout/orgChart1"/>
    <dgm:cxn modelId="{24079800-29B1-409B-AF18-5BD0575EB076}" type="presOf" srcId="{57567285-A455-4384-AE18-167F544B6CDC}" destId="{098AF373-2214-4CE1-A6E1-3156BF7DBCBF}" srcOrd="0" destOrd="0" presId="urn:microsoft.com/office/officeart/2005/8/layout/orgChart1"/>
    <dgm:cxn modelId="{1E253769-A9B4-4CA6-8B5A-9CEBE5253AF0}" type="presOf" srcId="{142BC7CD-526C-4FD7-A7D5-45B37794604D}" destId="{A4B6CFF3-CDF6-4703-A008-BAB9C7B23365}" srcOrd="1" destOrd="0" presId="urn:microsoft.com/office/officeart/2005/8/layout/orgChart1"/>
    <dgm:cxn modelId="{33F7FCC9-FFCC-4AA2-B55E-469AB4C629C3}" type="presParOf" srcId="{E8638EC2-1010-4535-8250-150B885ECCF6}" destId="{DF56AB49-893D-42A7-BB60-CFD79516BA83}" srcOrd="0" destOrd="0" presId="urn:microsoft.com/office/officeart/2005/8/layout/orgChart1"/>
    <dgm:cxn modelId="{4BEC61E0-268D-4A82-90D3-2C40EB565A01}" type="presParOf" srcId="{DF56AB49-893D-42A7-BB60-CFD79516BA83}" destId="{307648DB-E79F-403B-A4AF-E14A736BD999}" srcOrd="0" destOrd="0" presId="urn:microsoft.com/office/officeart/2005/8/layout/orgChart1"/>
    <dgm:cxn modelId="{420E41D5-5903-4E81-88A1-B742CDE07A4D}" type="presParOf" srcId="{307648DB-E79F-403B-A4AF-E14A736BD999}" destId="{E1CD276A-157A-4B01-ADCA-689C82450102}" srcOrd="0" destOrd="0" presId="urn:microsoft.com/office/officeart/2005/8/layout/orgChart1"/>
    <dgm:cxn modelId="{E72B7F2F-2C8E-4DCD-946B-254E1223B1F8}" type="presParOf" srcId="{307648DB-E79F-403B-A4AF-E14A736BD999}" destId="{3C2CC2D4-335D-4F09-971C-CE8A3D109AD7}" srcOrd="1" destOrd="0" presId="urn:microsoft.com/office/officeart/2005/8/layout/orgChart1"/>
    <dgm:cxn modelId="{E9938B9F-9DA4-4D2E-8845-FE3E8E884AFD}" type="presParOf" srcId="{DF56AB49-893D-42A7-BB60-CFD79516BA83}" destId="{C18636E2-9C1E-4645-9076-316AD8414CBD}" srcOrd="1" destOrd="0" presId="urn:microsoft.com/office/officeart/2005/8/layout/orgChart1"/>
    <dgm:cxn modelId="{D7280F40-0196-4305-A738-AAFB71B6DA06}" type="presParOf" srcId="{C18636E2-9C1E-4645-9076-316AD8414CBD}" destId="{86299301-1832-48E5-BFBE-DEF71F31130D}" srcOrd="0" destOrd="0" presId="urn:microsoft.com/office/officeart/2005/8/layout/orgChart1"/>
    <dgm:cxn modelId="{351ECA10-6F87-412E-9A07-9943E5357E26}" type="presParOf" srcId="{C18636E2-9C1E-4645-9076-316AD8414CBD}" destId="{7F280161-7604-4BD3-9E75-B84B38D8EF32}" srcOrd="1" destOrd="0" presId="urn:microsoft.com/office/officeart/2005/8/layout/orgChart1"/>
    <dgm:cxn modelId="{B119BFFB-A167-444C-B4F3-FAAC21CA9B5D}" type="presParOf" srcId="{7F280161-7604-4BD3-9E75-B84B38D8EF32}" destId="{9F170AF3-BA9F-4E44-8E45-56C8CD5DFD33}" srcOrd="0" destOrd="0" presId="urn:microsoft.com/office/officeart/2005/8/layout/orgChart1"/>
    <dgm:cxn modelId="{873F0C62-7B17-4085-9DFD-7C471F79CE05}" type="presParOf" srcId="{9F170AF3-BA9F-4E44-8E45-56C8CD5DFD33}" destId="{F34EEEF9-EF1C-4713-A402-CE2F7A822719}" srcOrd="0" destOrd="0" presId="urn:microsoft.com/office/officeart/2005/8/layout/orgChart1"/>
    <dgm:cxn modelId="{D5A2272C-387D-42B0-A93E-D08F86066320}" type="presParOf" srcId="{9F170AF3-BA9F-4E44-8E45-56C8CD5DFD33}" destId="{615C61F4-C83F-4330-86C7-EE7349D559ED}" srcOrd="1" destOrd="0" presId="urn:microsoft.com/office/officeart/2005/8/layout/orgChart1"/>
    <dgm:cxn modelId="{A8E7C5DB-F239-42C4-8987-B8EEA8E761FC}" type="presParOf" srcId="{7F280161-7604-4BD3-9E75-B84B38D8EF32}" destId="{72B07AC4-E4EB-48D4-B3F7-15327F4395D5}" srcOrd="1" destOrd="0" presId="urn:microsoft.com/office/officeart/2005/8/layout/orgChart1"/>
    <dgm:cxn modelId="{FE55EAD1-825A-45C3-8B95-16B91878A87A}" type="presParOf" srcId="{72B07AC4-E4EB-48D4-B3F7-15327F4395D5}" destId="{7775AA61-66C3-45D0-9566-979D390A7B9A}" srcOrd="0" destOrd="0" presId="urn:microsoft.com/office/officeart/2005/8/layout/orgChart1"/>
    <dgm:cxn modelId="{161870A2-867E-401F-A39A-CE8413A78A70}" type="presParOf" srcId="{72B07AC4-E4EB-48D4-B3F7-15327F4395D5}" destId="{1F14E2C9-CA0B-471F-AAF4-6CDEB32A0C8C}" srcOrd="1" destOrd="0" presId="urn:microsoft.com/office/officeart/2005/8/layout/orgChart1"/>
    <dgm:cxn modelId="{04410814-2625-4C03-90FE-2B1EEFA237EB}" type="presParOf" srcId="{1F14E2C9-CA0B-471F-AAF4-6CDEB32A0C8C}" destId="{E564A1E0-8EA7-4944-9983-947F8EE8BA8B}" srcOrd="0" destOrd="0" presId="urn:microsoft.com/office/officeart/2005/8/layout/orgChart1"/>
    <dgm:cxn modelId="{2A9FE596-B5C2-4D7D-9C77-A7C8F07BFB7D}" type="presParOf" srcId="{E564A1E0-8EA7-4944-9983-947F8EE8BA8B}" destId="{5CC0E6A3-C1C0-4922-9815-70082C1D6B67}" srcOrd="0" destOrd="0" presId="urn:microsoft.com/office/officeart/2005/8/layout/orgChart1"/>
    <dgm:cxn modelId="{71D9E6DA-3FA6-41E8-BA16-96DBB2BFDF86}" type="presParOf" srcId="{E564A1E0-8EA7-4944-9983-947F8EE8BA8B}" destId="{2892F3C7-1E48-4694-8AB4-494E91FD4D69}" srcOrd="1" destOrd="0" presId="urn:microsoft.com/office/officeart/2005/8/layout/orgChart1"/>
    <dgm:cxn modelId="{074697FC-8334-4ED4-B873-3BB9C709FC62}" type="presParOf" srcId="{1F14E2C9-CA0B-471F-AAF4-6CDEB32A0C8C}" destId="{2A1CD83C-375C-4D35-AB49-A44B5AACB7B7}" srcOrd="1" destOrd="0" presId="urn:microsoft.com/office/officeart/2005/8/layout/orgChart1"/>
    <dgm:cxn modelId="{B240A472-D4F8-40A6-AEE1-EBF7425B4D85}" type="presParOf" srcId="{1F14E2C9-CA0B-471F-AAF4-6CDEB32A0C8C}" destId="{FBCCDBD2-C3F3-41BE-BB36-82AC77ACF8D3}" srcOrd="2" destOrd="0" presId="urn:microsoft.com/office/officeart/2005/8/layout/orgChart1"/>
    <dgm:cxn modelId="{46EC3E1D-9DC2-4A58-A35B-621392ED0A18}" type="presParOf" srcId="{FBCCDBD2-C3F3-41BE-BB36-82AC77ACF8D3}" destId="{2C018C37-D544-4EF7-A671-978D33A38810}" srcOrd="0" destOrd="0" presId="urn:microsoft.com/office/officeart/2005/8/layout/orgChart1"/>
    <dgm:cxn modelId="{CC7A3399-BE23-4B8D-B389-15C5361435B1}" type="presParOf" srcId="{FBCCDBD2-C3F3-41BE-BB36-82AC77ACF8D3}" destId="{E5A2DDBE-6038-4355-93EF-7C3573EC82A4}" srcOrd="1" destOrd="0" presId="urn:microsoft.com/office/officeart/2005/8/layout/orgChart1"/>
    <dgm:cxn modelId="{EB826AD7-57F3-44AE-9B67-051AECCF5B0D}" type="presParOf" srcId="{E5A2DDBE-6038-4355-93EF-7C3573EC82A4}" destId="{6C45A8C0-DD3E-48CC-8FC1-8E58BEF64F99}" srcOrd="0" destOrd="0" presId="urn:microsoft.com/office/officeart/2005/8/layout/orgChart1"/>
    <dgm:cxn modelId="{BCE75A1F-1C4E-46EA-BDBE-5A4A10B7FF5B}" type="presParOf" srcId="{6C45A8C0-DD3E-48CC-8FC1-8E58BEF64F99}" destId="{7FBC7622-0405-4801-9BB0-D7F87BE7D912}" srcOrd="0" destOrd="0" presId="urn:microsoft.com/office/officeart/2005/8/layout/orgChart1"/>
    <dgm:cxn modelId="{3EF68353-53C3-4E18-BF73-AFC8A2D30403}" type="presParOf" srcId="{6C45A8C0-DD3E-48CC-8FC1-8E58BEF64F99}" destId="{156E14AA-6C14-452F-A082-E213D6E2A9D3}" srcOrd="1" destOrd="0" presId="urn:microsoft.com/office/officeart/2005/8/layout/orgChart1"/>
    <dgm:cxn modelId="{DC166A23-DD2C-48E1-A633-763B7FAD8D17}" type="presParOf" srcId="{E5A2DDBE-6038-4355-93EF-7C3573EC82A4}" destId="{3128C564-5025-42E8-B03B-72CC0C180E7F}" srcOrd="1" destOrd="0" presId="urn:microsoft.com/office/officeart/2005/8/layout/orgChart1"/>
    <dgm:cxn modelId="{CBBF522E-71AA-4FD2-87FC-9EB2B263BDF2}" type="presParOf" srcId="{E5A2DDBE-6038-4355-93EF-7C3573EC82A4}" destId="{354E74AD-9BD3-4F7D-991F-02ADF8B76513}" srcOrd="2" destOrd="0" presId="urn:microsoft.com/office/officeart/2005/8/layout/orgChart1"/>
    <dgm:cxn modelId="{8CAD136B-CDE1-4C14-A5CB-B39B8FA1D5AD}" type="presParOf" srcId="{7F280161-7604-4BD3-9E75-B84B38D8EF32}" destId="{C1D32412-DA8F-469E-BDA1-F9562CD4340A}" srcOrd="2" destOrd="0" presId="urn:microsoft.com/office/officeart/2005/8/layout/orgChart1"/>
    <dgm:cxn modelId="{809A4EE8-247D-44BF-BF46-2500807ED939}" type="presParOf" srcId="{C1D32412-DA8F-469E-BDA1-F9562CD4340A}" destId="{1C109021-87C1-43F1-8AC4-C3752DAD0CD5}" srcOrd="0" destOrd="0" presId="urn:microsoft.com/office/officeart/2005/8/layout/orgChart1"/>
    <dgm:cxn modelId="{B8677C9B-DFB5-4BEE-9146-3246713A4138}" type="presParOf" srcId="{C1D32412-DA8F-469E-BDA1-F9562CD4340A}" destId="{896E8D51-42AD-4C66-B225-1E9783662D2F}" srcOrd="1" destOrd="0" presId="urn:microsoft.com/office/officeart/2005/8/layout/orgChart1"/>
    <dgm:cxn modelId="{45FE1C6C-8606-4ADB-AFE5-E62D5E1CFC1A}" type="presParOf" srcId="{896E8D51-42AD-4C66-B225-1E9783662D2F}" destId="{12DC2672-FD57-400D-A495-2451979CFC58}" srcOrd="0" destOrd="0" presId="urn:microsoft.com/office/officeart/2005/8/layout/orgChart1"/>
    <dgm:cxn modelId="{5515C8A6-3788-47FC-B640-648A345C2AF6}" type="presParOf" srcId="{12DC2672-FD57-400D-A495-2451979CFC58}" destId="{6BB2692B-2896-4721-B49B-328D3F2F1D95}" srcOrd="0" destOrd="0" presId="urn:microsoft.com/office/officeart/2005/8/layout/orgChart1"/>
    <dgm:cxn modelId="{74D8AB64-CE07-4D71-8E18-B7CC44C5C56D}" type="presParOf" srcId="{12DC2672-FD57-400D-A495-2451979CFC58}" destId="{A4B6CFF3-CDF6-4703-A008-BAB9C7B23365}" srcOrd="1" destOrd="0" presId="urn:microsoft.com/office/officeart/2005/8/layout/orgChart1"/>
    <dgm:cxn modelId="{D346518F-9D43-460F-AC9D-FF7CA4B43398}" type="presParOf" srcId="{896E8D51-42AD-4C66-B225-1E9783662D2F}" destId="{ADB7F81A-A220-4573-9E5B-68643076AF15}" srcOrd="1" destOrd="0" presId="urn:microsoft.com/office/officeart/2005/8/layout/orgChart1"/>
    <dgm:cxn modelId="{DBDA0F86-568B-4DC0-9654-C98EEFCE050F}" type="presParOf" srcId="{ADB7F81A-A220-4573-9E5B-68643076AF15}" destId="{7258C8B7-1880-4B8C-91A4-4B33F5F29DFC}" srcOrd="0" destOrd="0" presId="urn:microsoft.com/office/officeart/2005/8/layout/orgChart1"/>
    <dgm:cxn modelId="{63DE257D-84B0-403C-BAFC-2F413F20F4F8}" type="presParOf" srcId="{ADB7F81A-A220-4573-9E5B-68643076AF15}" destId="{265D66DD-EE44-4288-BD87-ADA290FF1286}" srcOrd="1" destOrd="0" presId="urn:microsoft.com/office/officeart/2005/8/layout/orgChart1"/>
    <dgm:cxn modelId="{7926E9BA-0EEB-4A33-BBB1-5D3BFD2A1F3A}" type="presParOf" srcId="{265D66DD-EE44-4288-BD87-ADA290FF1286}" destId="{437BD585-93E0-4BE1-B4CB-771244CBDAD5}" srcOrd="0" destOrd="0" presId="urn:microsoft.com/office/officeart/2005/8/layout/orgChart1"/>
    <dgm:cxn modelId="{3B7F7F8F-720D-4B52-B1AE-B8E69B1F2D87}" type="presParOf" srcId="{437BD585-93E0-4BE1-B4CB-771244CBDAD5}" destId="{098AF373-2214-4CE1-A6E1-3156BF7DBCBF}" srcOrd="0" destOrd="0" presId="urn:microsoft.com/office/officeart/2005/8/layout/orgChart1"/>
    <dgm:cxn modelId="{3DB10E7D-B05B-4406-ADB8-8C816DA7757E}" type="presParOf" srcId="{437BD585-93E0-4BE1-B4CB-771244CBDAD5}" destId="{CD29D1A9-4DF9-44D6-95A3-54FEA494BB6B}" srcOrd="1" destOrd="0" presId="urn:microsoft.com/office/officeart/2005/8/layout/orgChart1"/>
    <dgm:cxn modelId="{2CF3C81E-F66B-4DD6-86F7-C94C5AC2B8DA}" type="presParOf" srcId="{265D66DD-EE44-4288-BD87-ADA290FF1286}" destId="{17ACC97E-94CB-44A0-82BE-1470BEDAE7DB}" srcOrd="1" destOrd="0" presId="urn:microsoft.com/office/officeart/2005/8/layout/orgChart1"/>
    <dgm:cxn modelId="{2052CBF1-C33C-4C5A-8F97-5B4EEAB8FDCF}" type="presParOf" srcId="{265D66DD-EE44-4288-BD87-ADA290FF1286}" destId="{C967B045-F72E-478A-820C-62CE6A0F9A47}" srcOrd="2" destOrd="0" presId="urn:microsoft.com/office/officeart/2005/8/layout/orgChart1"/>
    <dgm:cxn modelId="{F31E78DB-7A7E-47D6-8F61-2340D7876257}" type="presParOf" srcId="{896E8D51-42AD-4C66-B225-1E9783662D2F}" destId="{C9C541D1-0297-4290-8FF7-616084C98D9C}" srcOrd="2" destOrd="0" presId="urn:microsoft.com/office/officeart/2005/8/layout/orgChart1"/>
    <dgm:cxn modelId="{EE2C372E-5674-40A1-9CA6-3B60E825D1C3}" type="presParOf" srcId="{C1D32412-DA8F-469E-BDA1-F9562CD4340A}" destId="{3B4C78C1-D710-4362-9D1B-9239BF201026}" srcOrd="2" destOrd="0" presId="urn:microsoft.com/office/officeart/2005/8/layout/orgChart1"/>
    <dgm:cxn modelId="{92213B3B-E334-4362-B113-E7A7E892A92C}" type="presParOf" srcId="{C1D32412-DA8F-469E-BDA1-F9562CD4340A}" destId="{8BC00D84-40B2-46CA-9192-4A4816BBEBD8}" srcOrd="3" destOrd="0" presId="urn:microsoft.com/office/officeart/2005/8/layout/orgChart1"/>
    <dgm:cxn modelId="{59D8F249-2CD1-4CE8-9999-143BCC23A687}" type="presParOf" srcId="{8BC00D84-40B2-46CA-9192-4A4816BBEBD8}" destId="{727E6BE9-F4D0-40FE-803B-14AB3C9E9FCA}" srcOrd="0" destOrd="0" presId="urn:microsoft.com/office/officeart/2005/8/layout/orgChart1"/>
    <dgm:cxn modelId="{9332F7E2-B823-4C4A-9BB0-50E408F5D884}" type="presParOf" srcId="{727E6BE9-F4D0-40FE-803B-14AB3C9E9FCA}" destId="{5BBFCAE8-582B-4412-99C9-9FC5DC870FF2}" srcOrd="0" destOrd="0" presId="urn:microsoft.com/office/officeart/2005/8/layout/orgChart1"/>
    <dgm:cxn modelId="{D34E3135-C486-416C-8F87-931B8F7DA0BA}" type="presParOf" srcId="{727E6BE9-F4D0-40FE-803B-14AB3C9E9FCA}" destId="{A39DA9AA-A85D-4AF2-A157-63AFDA53C83A}" srcOrd="1" destOrd="0" presId="urn:microsoft.com/office/officeart/2005/8/layout/orgChart1"/>
    <dgm:cxn modelId="{52DD7B73-709D-4A64-9B3C-66BB95649BFF}" type="presParOf" srcId="{8BC00D84-40B2-46CA-9192-4A4816BBEBD8}" destId="{0F33A9FC-E848-4299-9471-BD8160F8D9EC}" srcOrd="1" destOrd="0" presId="urn:microsoft.com/office/officeart/2005/8/layout/orgChart1"/>
    <dgm:cxn modelId="{29E9BC2F-177B-44A8-B458-7F72FC401B84}" type="presParOf" srcId="{8BC00D84-40B2-46CA-9192-4A4816BBEBD8}" destId="{4F9B3C79-F754-49F9-B14C-32B61FF7AF3A}" srcOrd="2" destOrd="0" presId="urn:microsoft.com/office/officeart/2005/8/layout/orgChart1"/>
    <dgm:cxn modelId="{0402A750-0923-4A82-9AD1-F4D4375F7759}" type="presParOf" srcId="{DF56AB49-893D-42A7-BB60-CFD79516BA83}" destId="{646DEB7E-2E5B-4A81-AEF1-005F8573E2C5}" srcOrd="2" destOrd="0" presId="urn:microsoft.com/office/officeart/2005/8/layout/orgChart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7E17AB5-ADD2-4D7F-8774-3BE2A87A86F8}" type="doc">
      <dgm:prSet loTypeId="urn:microsoft.com/office/officeart/2005/8/layout/hList1" loCatId="list" qsTypeId="urn:microsoft.com/office/officeart/2005/8/quickstyle/simple1" qsCatId="simple" csTypeId="urn:microsoft.com/office/officeart/2005/8/colors/colorful5" csCatId="colorful" phldr="1"/>
      <dgm:spPr/>
      <dgm:t>
        <a:bodyPr/>
        <a:lstStyle/>
        <a:p>
          <a:endParaRPr lang="en-US"/>
        </a:p>
      </dgm:t>
    </dgm:pt>
    <dgm:pt modelId="{7F694E99-23B6-4D7A-88F2-E22F42A1FB34}">
      <dgm:prSet phldrT="[Text]" custT="1"/>
      <dgm:spPr>
        <a:xfrm>
          <a:off x="6014" y="279872"/>
          <a:ext cx="1848022" cy="542724"/>
        </a:xfr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gm:spPr>
      <dgm:t>
        <a:bodyPr/>
        <a:lstStyle/>
        <a:p>
          <a:pPr>
            <a:buNone/>
          </a:pPr>
          <a:r>
            <a:rPr lang="en-US" sz="1100">
              <a:solidFill>
                <a:sysClr val="window" lastClr="FFFFFF"/>
              </a:solidFill>
              <a:latin typeface="Calibri" panose="020F0502020204030204"/>
              <a:ea typeface="+mn-ea"/>
              <a:cs typeface="+mn-cs"/>
            </a:rPr>
            <a:t>Phase 1: Short Term  </a:t>
          </a:r>
        </a:p>
      </dgm:t>
    </dgm:pt>
    <dgm:pt modelId="{AF80FA3F-B77F-4C6D-926E-8C6CBA353152}" type="parTrans" cxnId="{29B81885-D29A-45F3-9A26-50EC200A4127}">
      <dgm:prSet/>
      <dgm:spPr/>
      <dgm:t>
        <a:bodyPr/>
        <a:lstStyle/>
        <a:p>
          <a:endParaRPr lang="en-US" sz="1600"/>
        </a:p>
      </dgm:t>
    </dgm:pt>
    <dgm:pt modelId="{555E4645-3B7B-4A94-812F-840CBC73CF44}" type="sibTrans" cxnId="{29B81885-D29A-45F3-9A26-50EC200A4127}">
      <dgm:prSet/>
      <dgm:spPr/>
      <dgm:t>
        <a:bodyPr/>
        <a:lstStyle/>
        <a:p>
          <a:endParaRPr lang="en-US" sz="1600"/>
        </a:p>
      </dgm:t>
    </dgm:pt>
    <dgm:pt modelId="{652069F1-008F-4F44-8504-886F2B9015B3}">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Infrastructure-roads</a:t>
          </a:r>
          <a:r>
            <a:rPr lang="en-US" sz="1000" baseline="0">
              <a:solidFill>
                <a:sysClr val="windowText" lastClr="000000">
                  <a:hueOff val="0"/>
                  <a:satOff val="0"/>
                  <a:lumOff val="0"/>
                  <a:alphaOff val="0"/>
                </a:sysClr>
              </a:solidFill>
              <a:latin typeface="Calibri" panose="020F0502020204030204"/>
              <a:ea typeface="+mn-ea"/>
              <a:cs typeface="+mn-cs"/>
            </a:rPr>
            <a:t> upgrade at tourism nodes </a:t>
          </a:r>
          <a:endParaRPr lang="en-US" sz="1000">
            <a:solidFill>
              <a:sysClr val="windowText" lastClr="000000">
                <a:hueOff val="0"/>
                <a:satOff val="0"/>
                <a:lumOff val="0"/>
                <a:alphaOff val="0"/>
              </a:sysClr>
            </a:solidFill>
            <a:latin typeface="Calibri" panose="020F0502020204030204"/>
            <a:ea typeface="+mn-ea"/>
            <a:cs typeface="+mn-cs"/>
          </a:endParaRPr>
        </a:p>
      </dgm:t>
    </dgm:pt>
    <dgm:pt modelId="{1A9BCEB4-E243-429F-B161-70DCA7645AA9}" type="parTrans" cxnId="{AF5E2214-6860-484E-B1B2-2BE65439DD59}">
      <dgm:prSet/>
      <dgm:spPr/>
      <dgm:t>
        <a:bodyPr/>
        <a:lstStyle/>
        <a:p>
          <a:endParaRPr lang="en-US" sz="1600"/>
        </a:p>
      </dgm:t>
    </dgm:pt>
    <dgm:pt modelId="{1D34E864-7DC8-4B00-B41F-9620208966A8}" type="sibTrans" cxnId="{AF5E2214-6860-484E-B1B2-2BE65439DD59}">
      <dgm:prSet/>
      <dgm:spPr/>
      <dgm:t>
        <a:bodyPr/>
        <a:lstStyle/>
        <a:p>
          <a:endParaRPr lang="en-US" sz="1600"/>
        </a:p>
      </dgm:t>
    </dgm:pt>
    <dgm:pt modelId="{E9DE8257-50A6-472F-8A92-CE1987532BC3}">
      <dgm:prSet phldrT="[Text]" custT="1"/>
      <dgm:spPr>
        <a:xfrm>
          <a:off x="2112508" y="265277"/>
          <a:ext cx="1848022" cy="552629"/>
        </a:xfrm>
        <a:solidFill>
          <a:srgbClr val="4472C4">
            <a:hueOff val="-3676672"/>
            <a:satOff val="-5114"/>
            <a:lumOff val="-1961"/>
            <a:alphaOff val="0"/>
          </a:srgbClr>
        </a:solidFill>
        <a:ln w="12700" cap="flat" cmpd="sng" algn="ctr">
          <a:solidFill>
            <a:srgbClr val="4472C4">
              <a:hueOff val="-3676672"/>
              <a:satOff val="-5114"/>
              <a:lumOff val="-1961"/>
              <a:alphaOff val="0"/>
            </a:srgbClr>
          </a:solidFill>
          <a:prstDash val="solid"/>
          <a:miter lim="800000"/>
        </a:ln>
        <a:effectLst/>
      </dgm:spPr>
      <dgm:t>
        <a:bodyPr/>
        <a:lstStyle/>
        <a:p>
          <a:pPr>
            <a:buNone/>
          </a:pPr>
          <a:r>
            <a:rPr lang="en-US" sz="1100">
              <a:solidFill>
                <a:sysClr val="window" lastClr="FFFFFF"/>
              </a:solidFill>
              <a:latin typeface="Calibri" panose="020F0502020204030204"/>
              <a:ea typeface="+mn-ea"/>
              <a:cs typeface="+mn-cs"/>
            </a:rPr>
            <a:t>Phase 2: Short to Medium Term  </a:t>
          </a:r>
        </a:p>
      </dgm:t>
    </dgm:pt>
    <dgm:pt modelId="{CB928F9B-E09E-4C9B-A3D4-3B18C8978711}" type="parTrans" cxnId="{C51409E8-4D67-4C03-A305-A6EF7A3CA20B}">
      <dgm:prSet/>
      <dgm:spPr/>
      <dgm:t>
        <a:bodyPr/>
        <a:lstStyle/>
        <a:p>
          <a:endParaRPr lang="en-US" sz="1600"/>
        </a:p>
      </dgm:t>
    </dgm:pt>
    <dgm:pt modelId="{A03C9E3F-5102-45AF-AD4F-46B3175B5AF6}" type="sibTrans" cxnId="{C51409E8-4D67-4C03-A305-A6EF7A3CA20B}">
      <dgm:prSet/>
      <dgm:spPr/>
      <dgm:t>
        <a:bodyPr/>
        <a:lstStyle/>
        <a:p>
          <a:endParaRPr lang="en-US" sz="1600"/>
        </a:p>
      </dgm:t>
    </dgm:pt>
    <dgm:pt modelId="{7F056431-46A5-4CEA-B4D9-8F68F7BEEFF4}">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ZA" sz="1000" b="0" i="0">
              <a:solidFill>
                <a:sysClr val="windowText" lastClr="000000">
                  <a:hueOff val="0"/>
                  <a:satOff val="0"/>
                  <a:lumOff val="0"/>
                  <a:alphaOff val="0"/>
                </a:sysClr>
              </a:solidFill>
              <a:latin typeface="Calibri" panose="020F0502020204030204"/>
              <a:ea typeface="+mn-ea"/>
              <a:cs typeface="+mn-cs"/>
            </a:rPr>
            <a:t>Ablution facilities at beaches and tourism infrastructure</a:t>
          </a:r>
          <a:endParaRPr lang="en-US" sz="1000" b="0" i="0">
            <a:solidFill>
              <a:sysClr val="windowText" lastClr="000000">
                <a:hueOff val="0"/>
                <a:satOff val="0"/>
                <a:lumOff val="0"/>
                <a:alphaOff val="0"/>
              </a:sysClr>
            </a:solidFill>
            <a:latin typeface="Calibri" panose="020F0502020204030204"/>
            <a:ea typeface="+mn-ea"/>
            <a:cs typeface="+mn-cs"/>
          </a:endParaRPr>
        </a:p>
      </dgm:t>
    </dgm:pt>
    <dgm:pt modelId="{0CFFB3CA-4B7B-4236-A142-25E2D9CB431B}" type="parTrans" cxnId="{15CC1E63-4C42-4ED8-ADAD-0F20925D3D7E}">
      <dgm:prSet/>
      <dgm:spPr/>
      <dgm:t>
        <a:bodyPr/>
        <a:lstStyle/>
        <a:p>
          <a:endParaRPr lang="en-US" sz="1600"/>
        </a:p>
      </dgm:t>
    </dgm:pt>
    <dgm:pt modelId="{E01AF1DA-0E55-45AC-8587-3D0AE27AD79F}" type="sibTrans" cxnId="{15CC1E63-4C42-4ED8-ADAD-0F20925D3D7E}">
      <dgm:prSet/>
      <dgm:spPr/>
      <dgm:t>
        <a:bodyPr/>
        <a:lstStyle/>
        <a:p>
          <a:endParaRPr lang="en-US" sz="1600"/>
        </a:p>
      </dgm:t>
    </dgm:pt>
    <dgm:pt modelId="{B5A194A3-18D3-4C64-A5A5-CEE4CDB80F50}">
      <dgm:prSet phldrT="[Text]" custT="1"/>
      <dgm:spPr>
        <a:xfrm>
          <a:off x="4219001" y="269579"/>
          <a:ext cx="1846218" cy="535421"/>
        </a:xfrm>
        <a:solidFill>
          <a:srgbClr val="4472C4">
            <a:hueOff val="-7353344"/>
            <a:satOff val="-10228"/>
            <a:lumOff val="-3922"/>
            <a:alphaOff val="0"/>
          </a:srgbClr>
        </a:solidFill>
        <a:ln w="12700" cap="flat" cmpd="sng" algn="ctr">
          <a:solidFill>
            <a:srgbClr val="4472C4">
              <a:hueOff val="-7353344"/>
              <a:satOff val="-10228"/>
              <a:lumOff val="-3922"/>
              <a:alphaOff val="0"/>
            </a:srgbClr>
          </a:solidFill>
          <a:prstDash val="solid"/>
          <a:miter lim="800000"/>
        </a:ln>
        <a:effectLst/>
      </dgm:spPr>
      <dgm:t>
        <a:bodyPr/>
        <a:lstStyle/>
        <a:p>
          <a:pPr>
            <a:buNone/>
          </a:pPr>
          <a:r>
            <a:rPr lang="en-US" sz="1100">
              <a:solidFill>
                <a:sysClr val="window" lastClr="FFFFFF"/>
              </a:solidFill>
              <a:latin typeface="Calibri" panose="020F0502020204030204"/>
              <a:ea typeface="+mn-ea"/>
              <a:cs typeface="+mn-cs"/>
            </a:rPr>
            <a:t>Phase 3: Medium to Long Term  </a:t>
          </a:r>
        </a:p>
      </dgm:t>
    </dgm:pt>
    <dgm:pt modelId="{4A96C3D7-B3E1-4B3A-B386-810B4920F245}" type="parTrans" cxnId="{9775018E-BF4D-4215-9201-3AE0AB4906C3}">
      <dgm:prSet/>
      <dgm:spPr/>
      <dgm:t>
        <a:bodyPr/>
        <a:lstStyle/>
        <a:p>
          <a:endParaRPr lang="en-US" sz="1600"/>
        </a:p>
      </dgm:t>
    </dgm:pt>
    <dgm:pt modelId="{BD68AD5F-546D-4D48-A655-1F13281E83BE}" type="sibTrans" cxnId="{9775018E-BF4D-4215-9201-3AE0AB4906C3}">
      <dgm:prSet/>
      <dgm:spPr/>
      <dgm:t>
        <a:bodyPr/>
        <a:lstStyle/>
        <a:p>
          <a:endParaRPr lang="en-US" sz="1600"/>
        </a:p>
      </dgm:t>
    </dgm:pt>
    <dgm:pt modelId="{48B25E87-4EA4-44A7-B87C-CE4D61D3572D}">
      <dgm:prSet phldrT="[Text]" custT="1"/>
      <dgm:spPr>
        <a:xfrm>
          <a:off x="4219001" y="805000"/>
          <a:ext cx="1846218" cy="2854800"/>
        </a:xfrm>
        <a:solidFill>
          <a:srgbClr val="4472C4">
            <a:tint val="40000"/>
            <a:alpha val="90000"/>
            <a:hueOff val="-7391755"/>
            <a:satOff val="-12816"/>
            <a:lumOff val="-1289"/>
            <a:alphaOff val="0"/>
          </a:srgbClr>
        </a:solidFill>
        <a:ln w="12700" cap="flat" cmpd="sng" algn="ctr">
          <a:solidFill>
            <a:srgbClr val="4472C4">
              <a:tint val="40000"/>
              <a:alpha val="90000"/>
              <a:hueOff val="-7391755"/>
              <a:satOff val="-12816"/>
              <a:lumOff val="-1289"/>
              <a:alphaOff val="0"/>
            </a:srgbClr>
          </a:solidFill>
          <a:prstDash val="solid"/>
          <a:miter lim="800000"/>
        </a:ln>
        <a:effectLst/>
      </dgm:spPr>
      <dgm:t>
        <a:bodyPr/>
        <a:lstStyle/>
        <a:p>
          <a:pPr>
            <a:buChar char="•"/>
          </a:pPr>
          <a:r>
            <a:rPr lang="en-ZA" sz="1000" b="0" i="0">
              <a:solidFill>
                <a:sysClr val="windowText" lastClr="000000">
                  <a:hueOff val="0"/>
                  <a:satOff val="0"/>
                  <a:lumOff val="0"/>
                  <a:alphaOff val="0"/>
                </a:sysClr>
              </a:solidFill>
              <a:latin typeface="Calibri" panose="020F0502020204030204"/>
              <a:ea typeface="+mn-ea"/>
              <a:cs typeface="+mn-cs"/>
            </a:rPr>
            <a:t>Infrastructure – Sanitation, Energy and Waste</a:t>
          </a:r>
          <a:endParaRPr lang="en-US" sz="1000" b="0" i="0">
            <a:solidFill>
              <a:sysClr val="windowText" lastClr="000000">
                <a:hueOff val="0"/>
                <a:satOff val="0"/>
                <a:lumOff val="0"/>
                <a:alphaOff val="0"/>
              </a:sysClr>
            </a:solidFill>
            <a:latin typeface="Calibri" panose="020F0502020204030204"/>
            <a:ea typeface="+mn-ea"/>
            <a:cs typeface="+mn-cs"/>
          </a:endParaRPr>
        </a:p>
      </dgm:t>
    </dgm:pt>
    <dgm:pt modelId="{29F1F080-4EC8-4287-A59D-79944BAE7019}" type="parTrans" cxnId="{73373146-4482-4E8A-8FB2-642A00F9611B}">
      <dgm:prSet/>
      <dgm:spPr/>
      <dgm:t>
        <a:bodyPr/>
        <a:lstStyle/>
        <a:p>
          <a:endParaRPr lang="en-US" sz="1600"/>
        </a:p>
      </dgm:t>
    </dgm:pt>
    <dgm:pt modelId="{8DFDBFDC-2B1B-4727-90FB-F21F13D61C23}" type="sibTrans" cxnId="{73373146-4482-4E8A-8FB2-642A00F9611B}">
      <dgm:prSet/>
      <dgm:spPr/>
      <dgm:t>
        <a:bodyPr/>
        <a:lstStyle/>
        <a:p>
          <a:endParaRPr lang="en-US" sz="1600"/>
        </a:p>
      </dgm:t>
    </dgm:pt>
    <dgm:pt modelId="{490272E7-4321-4B23-8582-8700EA0CFE98}">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Tourism skills training and awareness </a:t>
          </a:r>
        </a:p>
      </dgm:t>
    </dgm:pt>
    <dgm:pt modelId="{3278DBF9-096B-4B86-B5A6-BF61AADD3F68}" type="parTrans" cxnId="{CC11AA6C-47CF-4DEF-8FEF-DEEE1C14D077}">
      <dgm:prSet/>
      <dgm:spPr/>
      <dgm:t>
        <a:bodyPr/>
        <a:lstStyle/>
        <a:p>
          <a:endParaRPr lang="en-US"/>
        </a:p>
      </dgm:t>
    </dgm:pt>
    <dgm:pt modelId="{2A959833-2E57-4A67-ABD3-15A1DB85CCEF}" type="sibTrans" cxnId="{CC11AA6C-47CF-4DEF-8FEF-DEEE1C14D077}">
      <dgm:prSet/>
      <dgm:spPr/>
      <dgm:t>
        <a:bodyPr/>
        <a:lstStyle/>
        <a:p>
          <a:endParaRPr lang="en-US"/>
        </a:p>
      </dgm:t>
    </dgm:pt>
    <dgm:pt modelId="{A2035D38-77ED-48C4-B826-DFEF0614D933}">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ZA" sz="1000" b="0" i="0">
              <a:solidFill>
                <a:sysClr val="windowText" lastClr="000000">
                  <a:hueOff val="0"/>
                  <a:satOff val="0"/>
                  <a:lumOff val="0"/>
                  <a:alphaOff val="0"/>
                </a:sysClr>
              </a:solidFill>
              <a:latin typeface="Calibri" panose="020F0502020204030204"/>
              <a:ea typeface="+mn-ea"/>
              <a:cs typeface="+mn-cs"/>
            </a:rPr>
            <a:t>Capacitate the Local Tourism Organisation</a:t>
          </a:r>
          <a:endParaRPr lang="en-US" sz="1000" b="0" i="0">
            <a:solidFill>
              <a:sysClr val="windowText" lastClr="000000">
                <a:hueOff val="0"/>
                <a:satOff val="0"/>
                <a:lumOff val="0"/>
                <a:alphaOff val="0"/>
              </a:sysClr>
            </a:solidFill>
            <a:latin typeface="Calibri" panose="020F0502020204030204"/>
            <a:ea typeface="+mn-ea"/>
            <a:cs typeface="+mn-cs"/>
          </a:endParaRPr>
        </a:p>
      </dgm:t>
    </dgm:pt>
    <dgm:pt modelId="{7FA31AA6-61DF-41B9-851E-89F249CAA7FD}" type="parTrans" cxnId="{C4058D2E-C759-4ACD-8C65-32062399266D}">
      <dgm:prSet/>
      <dgm:spPr/>
      <dgm:t>
        <a:bodyPr/>
        <a:lstStyle/>
        <a:p>
          <a:endParaRPr lang="en-US"/>
        </a:p>
      </dgm:t>
    </dgm:pt>
    <dgm:pt modelId="{5B2E4613-7A38-4E0B-A849-49194C312278}" type="sibTrans" cxnId="{C4058D2E-C759-4ACD-8C65-32062399266D}">
      <dgm:prSet/>
      <dgm:spPr/>
      <dgm:t>
        <a:bodyPr/>
        <a:lstStyle/>
        <a:p>
          <a:endParaRPr lang="en-US"/>
        </a:p>
      </dgm:t>
    </dgm:pt>
    <dgm:pt modelId="{B5573E77-83A9-462D-A47C-BC2A3A3F16A8}">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ZA" sz="1000" b="0" i="0">
              <a:solidFill>
                <a:sysClr val="windowText" lastClr="000000">
                  <a:hueOff val="0"/>
                  <a:satOff val="0"/>
                  <a:lumOff val="0"/>
                  <a:alphaOff val="0"/>
                </a:sysClr>
              </a:solidFill>
              <a:latin typeface="Calibri" panose="020F0502020204030204"/>
              <a:ea typeface="+mn-ea"/>
              <a:cs typeface="+mn-cs"/>
            </a:rPr>
            <a:t>Identify linkages with the N2 Toll road, Wild Coast Meander and Umzimvubu Scheme Development </a:t>
          </a:r>
          <a:endParaRPr lang="en-US" sz="1000" b="0" i="0">
            <a:solidFill>
              <a:sysClr val="windowText" lastClr="000000">
                <a:hueOff val="0"/>
                <a:satOff val="0"/>
                <a:lumOff val="0"/>
                <a:alphaOff val="0"/>
              </a:sysClr>
            </a:solidFill>
            <a:latin typeface="Calibri" panose="020F0502020204030204"/>
            <a:ea typeface="+mn-ea"/>
            <a:cs typeface="+mn-cs"/>
          </a:endParaRPr>
        </a:p>
      </dgm:t>
    </dgm:pt>
    <dgm:pt modelId="{90A0D221-5578-4181-9310-EAD64F81C89C}" type="parTrans" cxnId="{D1366085-BE0D-4533-98E2-195EC1E6C4DA}">
      <dgm:prSet/>
      <dgm:spPr/>
      <dgm:t>
        <a:bodyPr/>
        <a:lstStyle/>
        <a:p>
          <a:endParaRPr lang="en-US"/>
        </a:p>
      </dgm:t>
    </dgm:pt>
    <dgm:pt modelId="{54CD9607-0972-4D94-BC05-FFB3CC7D0067}" type="sibTrans" cxnId="{D1366085-BE0D-4533-98E2-195EC1E6C4DA}">
      <dgm:prSet/>
      <dgm:spPr/>
      <dgm:t>
        <a:bodyPr/>
        <a:lstStyle/>
        <a:p>
          <a:endParaRPr lang="en-US"/>
        </a:p>
      </dgm:t>
    </dgm:pt>
    <dgm:pt modelId="{8A078D7C-0EF6-4F70-A9C9-47319C5D226F}">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ZA" sz="1000" b="0" i="0">
              <a:solidFill>
                <a:sysClr val="windowText" lastClr="000000">
                  <a:hueOff val="0"/>
                  <a:satOff val="0"/>
                  <a:lumOff val="0"/>
                  <a:alphaOff val="0"/>
                </a:sysClr>
              </a:solidFill>
              <a:latin typeface="Calibri" panose="020F0502020204030204"/>
              <a:ea typeface="+mn-ea"/>
              <a:cs typeface="+mn-cs"/>
            </a:rPr>
            <a:t>Capacity Development of Nyandeni Staff and Councillors </a:t>
          </a:r>
          <a:endParaRPr lang="en-US" sz="1000" b="0" i="0">
            <a:solidFill>
              <a:sysClr val="windowText" lastClr="000000">
                <a:hueOff val="0"/>
                <a:satOff val="0"/>
                <a:lumOff val="0"/>
                <a:alphaOff val="0"/>
              </a:sysClr>
            </a:solidFill>
            <a:latin typeface="Calibri" panose="020F0502020204030204"/>
            <a:ea typeface="+mn-ea"/>
            <a:cs typeface="+mn-cs"/>
          </a:endParaRPr>
        </a:p>
      </dgm:t>
    </dgm:pt>
    <dgm:pt modelId="{795BD34C-CF0C-484F-82B6-9C7D0A4728C2}" type="parTrans" cxnId="{FDA0242C-1967-4302-9D5A-AB34BB83B5B2}">
      <dgm:prSet/>
      <dgm:spPr/>
      <dgm:t>
        <a:bodyPr/>
        <a:lstStyle/>
        <a:p>
          <a:endParaRPr lang="en-US"/>
        </a:p>
      </dgm:t>
    </dgm:pt>
    <dgm:pt modelId="{99CD5861-5E2F-4F20-BBF5-488E0CD4CB07}" type="sibTrans" cxnId="{FDA0242C-1967-4302-9D5A-AB34BB83B5B2}">
      <dgm:prSet/>
      <dgm:spPr/>
      <dgm:t>
        <a:bodyPr/>
        <a:lstStyle/>
        <a:p>
          <a:endParaRPr lang="en-US"/>
        </a:p>
      </dgm:t>
    </dgm:pt>
    <dgm:pt modelId="{3607E7AF-8EC5-4BB3-8720-E6823DCDDA2B}">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Offer training on establishment of community tourism models </a:t>
          </a:r>
        </a:p>
      </dgm:t>
    </dgm:pt>
    <dgm:pt modelId="{7DD0B1A1-6D16-437B-A052-4D54DB7F42B9}" type="parTrans" cxnId="{522F5182-A305-4788-9704-7D9D56F0AB75}">
      <dgm:prSet/>
      <dgm:spPr/>
      <dgm:t>
        <a:bodyPr/>
        <a:lstStyle/>
        <a:p>
          <a:endParaRPr lang="en-US"/>
        </a:p>
      </dgm:t>
    </dgm:pt>
    <dgm:pt modelId="{83313123-FAF8-4BD0-8BB9-DC5F668B2C62}" type="sibTrans" cxnId="{522F5182-A305-4788-9704-7D9D56F0AB75}">
      <dgm:prSet/>
      <dgm:spPr/>
      <dgm:t>
        <a:bodyPr/>
        <a:lstStyle/>
        <a:p>
          <a:endParaRPr lang="en-US"/>
        </a:p>
      </dgm:t>
    </dgm:pt>
    <dgm:pt modelId="{D38B1B8C-8E4C-423A-A73E-5EF17CB54A4D}">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Linkages with existing marketing initiatives by ECPTA</a:t>
          </a:r>
        </a:p>
      </dgm:t>
    </dgm:pt>
    <dgm:pt modelId="{3CED5E6E-0654-41A9-B5E5-B1E697B03420}" type="sibTrans" cxnId="{65325E5F-8C53-4B76-9BF7-D05DD31A23D2}">
      <dgm:prSet/>
      <dgm:spPr/>
      <dgm:t>
        <a:bodyPr/>
        <a:lstStyle/>
        <a:p>
          <a:endParaRPr lang="en-US"/>
        </a:p>
      </dgm:t>
    </dgm:pt>
    <dgm:pt modelId="{B77CAD71-9C00-4E44-9D9F-B3A290D87298}" type="parTrans" cxnId="{65325E5F-8C53-4B76-9BF7-D05DD31A23D2}">
      <dgm:prSet/>
      <dgm:spPr/>
      <dgm:t>
        <a:bodyPr/>
        <a:lstStyle/>
        <a:p>
          <a:endParaRPr lang="en-US"/>
        </a:p>
      </dgm:t>
    </dgm:pt>
    <dgm:pt modelId="{ED198493-8B9A-4D76-9C03-2D5628F970FC}">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Establish a Tourism Forum</a:t>
          </a:r>
        </a:p>
      </dgm:t>
    </dgm:pt>
    <dgm:pt modelId="{7D81229C-BCAB-48BC-A2FD-965E6A2B0407}" type="sibTrans" cxnId="{F02B834C-5C5E-4A5C-A681-8914C3D0414A}">
      <dgm:prSet/>
      <dgm:spPr/>
      <dgm:t>
        <a:bodyPr/>
        <a:lstStyle/>
        <a:p>
          <a:endParaRPr lang="en-US"/>
        </a:p>
      </dgm:t>
    </dgm:pt>
    <dgm:pt modelId="{8744C4E1-3C98-437F-B8FD-7A2E5FE279EC}" type="parTrans" cxnId="{F02B834C-5C5E-4A5C-A681-8914C3D0414A}">
      <dgm:prSet/>
      <dgm:spPr/>
      <dgm:t>
        <a:bodyPr/>
        <a:lstStyle/>
        <a:p>
          <a:endParaRPr lang="en-US"/>
        </a:p>
      </dgm:t>
    </dgm:pt>
    <dgm:pt modelId="{393C2DA8-8970-4A95-81BF-6FAD2D3963E0}">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Create market access platforms for crafters </a:t>
          </a:r>
        </a:p>
      </dgm:t>
    </dgm:pt>
    <dgm:pt modelId="{2823ACB4-0ACA-44A1-B7DB-9610389B4285}" type="parTrans" cxnId="{9F4AE007-F158-4004-B6E0-F5E6EB13158E}">
      <dgm:prSet/>
      <dgm:spPr/>
      <dgm:t>
        <a:bodyPr/>
        <a:lstStyle/>
        <a:p>
          <a:endParaRPr lang="en-US"/>
        </a:p>
      </dgm:t>
    </dgm:pt>
    <dgm:pt modelId="{420C5400-2B72-4971-A442-48F828ADC39C}" type="sibTrans" cxnId="{9F4AE007-F158-4004-B6E0-F5E6EB13158E}">
      <dgm:prSet/>
      <dgm:spPr/>
      <dgm:t>
        <a:bodyPr/>
        <a:lstStyle/>
        <a:p>
          <a:endParaRPr lang="en-US"/>
        </a:p>
      </dgm:t>
    </dgm:pt>
    <dgm:pt modelId="{237D0803-9D63-4A37-8B84-893953C60315}">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Development of cultural tourism attraction at Nyandeni Great Place </a:t>
          </a:r>
          <a:endParaRPr lang="en-US" sz="1000" b="0" i="0">
            <a:solidFill>
              <a:sysClr val="windowText" lastClr="000000">
                <a:hueOff val="0"/>
                <a:satOff val="0"/>
                <a:lumOff val="0"/>
                <a:alphaOff val="0"/>
              </a:sysClr>
            </a:solidFill>
            <a:latin typeface="Calibri" panose="020F0502020204030204"/>
            <a:ea typeface="+mn-ea"/>
            <a:cs typeface="+mn-cs"/>
          </a:endParaRPr>
        </a:p>
      </dgm:t>
    </dgm:pt>
    <dgm:pt modelId="{E1DF1919-8130-4A07-8D14-DAEC2E3E5433}" type="parTrans" cxnId="{45C5865F-F915-4523-9791-6FE9C1D2AFDE}">
      <dgm:prSet/>
      <dgm:spPr/>
      <dgm:t>
        <a:bodyPr/>
        <a:lstStyle/>
        <a:p>
          <a:endParaRPr lang="en-US"/>
        </a:p>
      </dgm:t>
    </dgm:pt>
    <dgm:pt modelId="{2F7D3AFE-1BE9-46D0-8D38-CA71D26B686C}" type="sibTrans" cxnId="{45C5865F-F915-4523-9791-6FE9C1D2AFDE}">
      <dgm:prSet/>
      <dgm:spPr/>
      <dgm:t>
        <a:bodyPr/>
        <a:lstStyle/>
        <a:p>
          <a:endParaRPr lang="en-US"/>
        </a:p>
      </dgm:t>
    </dgm:pt>
    <dgm:pt modelId="{E62DA935-B250-4788-99E3-F154510EB238}">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US" sz="1000">
              <a:solidFill>
                <a:sysClr val="windowText" lastClr="000000">
                  <a:hueOff val="0"/>
                  <a:satOff val="0"/>
                  <a:lumOff val="0"/>
                  <a:alphaOff val="0"/>
                </a:sysClr>
              </a:solidFill>
              <a:latin typeface="Calibri" panose="020F0502020204030204"/>
              <a:ea typeface="+mn-ea"/>
              <a:cs typeface="+mn-cs"/>
            </a:rPr>
            <a:t>Update tourism information on municipal websites and develop and update database and tourism stats</a:t>
          </a:r>
        </a:p>
      </dgm:t>
    </dgm:pt>
    <dgm:pt modelId="{D70F910A-C6D0-4E32-A48E-22A73D52932D}" type="sibTrans" cxnId="{020CF79B-D852-440B-A9A2-6E11770C10C1}">
      <dgm:prSet/>
      <dgm:spPr/>
      <dgm:t>
        <a:bodyPr/>
        <a:lstStyle/>
        <a:p>
          <a:endParaRPr lang="en-US"/>
        </a:p>
      </dgm:t>
    </dgm:pt>
    <dgm:pt modelId="{51F90BD1-0E8A-4C75-84AB-29A1BF0B74B6}" type="parTrans" cxnId="{020CF79B-D852-440B-A9A2-6E11770C10C1}">
      <dgm:prSet/>
      <dgm:spPr/>
      <dgm:t>
        <a:bodyPr/>
        <a:lstStyle/>
        <a:p>
          <a:endParaRPr lang="en-US"/>
        </a:p>
      </dgm:t>
    </dgm:pt>
    <dgm:pt modelId="{BAD00913-FA09-49F9-BC5E-7C18EEECA11A}">
      <dgm:prSet phldrT="[Text]" custT="1"/>
      <dgm:spPr>
        <a:xfrm>
          <a:off x="6014" y="794707"/>
          <a:ext cx="1848022" cy="2854800"/>
        </a:xfr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Offer training on establishment of community tourism models </a:t>
          </a:r>
        </a:p>
      </dgm:t>
    </dgm:pt>
    <dgm:pt modelId="{BC5CAC8F-7157-40EB-83CB-9FF93F03ADCF}" type="parTrans" cxnId="{4B98B5ED-EE6A-4203-A507-8FC9A965F4B0}">
      <dgm:prSet/>
      <dgm:spPr/>
      <dgm:t>
        <a:bodyPr/>
        <a:lstStyle/>
        <a:p>
          <a:endParaRPr lang="en-US"/>
        </a:p>
      </dgm:t>
    </dgm:pt>
    <dgm:pt modelId="{91E9B464-32EF-42A4-A62E-72A6A6C5245B}" type="sibTrans" cxnId="{4B98B5ED-EE6A-4203-A507-8FC9A965F4B0}">
      <dgm:prSet/>
      <dgm:spPr/>
      <dgm:t>
        <a:bodyPr/>
        <a:lstStyle/>
        <a:p>
          <a:endParaRPr lang="en-US"/>
        </a:p>
      </dgm:t>
    </dgm:pt>
    <dgm:pt modelId="{085B70B7-9E4B-4CBB-B169-3F57820C04B0}">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Manage coastal envrionments </a:t>
          </a:r>
        </a:p>
      </dgm:t>
    </dgm:pt>
    <dgm:pt modelId="{78891C97-BA1C-4032-A3D8-82717BDA845C}" type="parTrans" cxnId="{1EC5BDB7-1D29-445A-9127-4D73DBE4015C}">
      <dgm:prSet/>
      <dgm:spPr/>
      <dgm:t>
        <a:bodyPr/>
        <a:lstStyle/>
        <a:p>
          <a:endParaRPr lang="en-US"/>
        </a:p>
      </dgm:t>
    </dgm:pt>
    <dgm:pt modelId="{3C75D1DF-9F71-4B4E-AEA9-F6EC58C9F209}" type="sibTrans" cxnId="{1EC5BDB7-1D29-445A-9127-4D73DBE4015C}">
      <dgm:prSet/>
      <dgm:spPr/>
      <dgm:t>
        <a:bodyPr/>
        <a:lstStyle/>
        <a:p>
          <a:endParaRPr lang="en-US"/>
        </a:p>
      </dgm:t>
    </dgm:pt>
    <dgm:pt modelId="{864988E5-8A4E-4865-9BED-8A4D6FB7B069}">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Coastal and marine adventure facilities </a:t>
          </a:r>
        </a:p>
      </dgm:t>
    </dgm:pt>
    <dgm:pt modelId="{0131DD2F-D3AF-4A28-B60F-2B52233EB7CE}" type="parTrans" cxnId="{8C4FAA17-FCB6-47A3-8A78-1C2227829B97}">
      <dgm:prSet/>
      <dgm:spPr/>
    </dgm:pt>
    <dgm:pt modelId="{BB6599E3-9E1C-42D9-B574-825F21519323}" type="sibTrans" cxnId="{8C4FAA17-FCB6-47A3-8A78-1C2227829B97}">
      <dgm:prSet/>
      <dgm:spPr/>
    </dgm:pt>
    <dgm:pt modelId="{BF81C107-FD3C-4FCE-B0CB-0F8510088229}">
      <dgm:prSet phldrT="[Text]" custT="1"/>
      <dgm:spPr>
        <a:xfrm>
          <a:off x="4219001" y="805000"/>
          <a:ext cx="1846218" cy="2854800"/>
        </a:xfrm>
        <a:solidFill>
          <a:srgbClr val="4472C4">
            <a:tint val="40000"/>
            <a:alpha val="90000"/>
            <a:hueOff val="-7391755"/>
            <a:satOff val="-12816"/>
            <a:lumOff val="-1289"/>
            <a:alphaOff val="0"/>
          </a:srgbClr>
        </a:solidFill>
        <a:ln w="12700" cap="flat" cmpd="sng" algn="ctr">
          <a:solidFill>
            <a:srgbClr val="4472C4">
              <a:tint val="40000"/>
              <a:alpha val="90000"/>
              <a:hueOff val="-7391755"/>
              <a:satOff val="-12816"/>
              <a:lumOff val="-1289"/>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Mdumbi Green Destinations </a:t>
          </a:r>
        </a:p>
      </dgm:t>
    </dgm:pt>
    <dgm:pt modelId="{FD1549E9-AFCC-47F9-B007-6B5EC09BA8F6}" type="parTrans" cxnId="{21FA4371-F010-4D25-B1BD-ED04731B22CD}">
      <dgm:prSet/>
      <dgm:spPr/>
    </dgm:pt>
    <dgm:pt modelId="{B4E7D5A9-87A1-49D3-86E1-30A9F8CE6E46}" type="sibTrans" cxnId="{21FA4371-F010-4D25-B1BD-ED04731B22CD}">
      <dgm:prSet/>
      <dgm:spPr/>
    </dgm:pt>
    <dgm:pt modelId="{3E8C359F-3ACC-490F-BAE6-8B0FF34F2064}">
      <dgm:prSet phldrT="[Text]" custT="1"/>
      <dgm:spPr>
        <a:xfrm>
          <a:off x="4219001" y="805000"/>
          <a:ext cx="1846218" cy="2854800"/>
        </a:xfrm>
        <a:solidFill>
          <a:srgbClr val="4472C4">
            <a:tint val="40000"/>
            <a:alpha val="90000"/>
            <a:hueOff val="-7391755"/>
            <a:satOff val="-12816"/>
            <a:lumOff val="-1289"/>
            <a:alphaOff val="0"/>
          </a:srgbClr>
        </a:solidFill>
        <a:ln w="12700" cap="flat" cmpd="sng" algn="ctr">
          <a:solidFill>
            <a:srgbClr val="4472C4">
              <a:tint val="40000"/>
              <a:alpha val="90000"/>
              <a:hueOff val="-7391755"/>
              <a:satOff val="-12816"/>
              <a:lumOff val="-1289"/>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Mngcibe Lodge </a:t>
          </a:r>
        </a:p>
      </dgm:t>
    </dgm:pt>
    <dgm:pt modelId="{7A62331A-1C78-4381-A4EB-F6E7542D23D7}" type="parTrans" cxnId="{BFCB03ED-0B67-4D8C-8552-FD9D603B01BC}">
      <dgm:prSet/>
      <dgm:spPr/>
    </dgm:pt>
    <dgm:pt modelId="{9A894224-AD8B-4DCC-A243-C346D87DB12D}" type="sibTrans" cxnId="{BFCB03ED-0B67-4D8C-8552-FD9D603B01BC}">
      <dgm:prSet/>
      <dgm:spPr/>
    </dgm:pt>
    <dgm:pt modelId="{112CC217-379E-4435-A70F-1FC5F93E544C}">
      <dgm:prSet phldrT="[Text]" custT="1"/>
      <dgm:spPr>
        <a:xfrm>
          <a:off x="2112508" y="809302"/>
          <a:ext cx="1848022" cy="2854800"/>
        </a:xfr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gm:spPr>
      <dgm:t>
        <a:bodyPr/>
        <a:lstStyle/>
        <a:p>
          <a:pPr>
            <a:buChar char="•"/>
          </a:pPr>
          <a:r>
            <a:rPr lang="en-US" sz="1000" b="0" i="0">
              <a:solidFill>
                <a:sysClr val="windowText" lastClr="000000">
                  <a:hueOff val="0"/>
                  <a:satOff val="0"/>
                  <a:lumOff val="0"/>
                  <a:alphaOff val="0"/>
                </a:sysClr>
              </a:solidFill>
              <a:latin typeface="Calibri" panose="020F0502020204030204"/>
              <a:ea typeface="+mn-ea"/>
              <a:cs typeface="+mn-cs"/>
            </a:rPr>
            <a:t>Mthatha Mouth Beach Development </a:t>
          </a:r>
        </a:p>
      </dgm:t>
    </dgm:pt>
    <dgm:pt modelId="{2F99E82A-D2E1-4F4B-88CD-ADCECA6C2940}" type="parTrans" cxnId="{6BD03F88-0901-45B8-AD5B-E86704B89A4B}">
      <dgm:prSet/>
      <dgm:spPr/>
    </dgm:pt>
    <dgm:pt modelId="{BF036DFF-6E94-4301-9807-6CA0E6FFBB06}" type="sibTrans" cxnId="{6BD03F88-0901-45B8-AD5B-E86704B89A4B}">
      <dgm:prSet/>
      <dgm:spPr/>
    </dgm:pt>
    <dgm:pt modelId="{739BC777-2002-419B-8479-00956FB1CA56}" type="pres">
      <dgm:prSet presAssocID="{97E17AB5-ADD2-4D7F-8774-3BE2A87A86F8}" presName="Name0" presStyleCnt="0">
        <dgm:presLayoutVars>
          <dgm:dir/>
          <dgm:animLvl val="lvl"/>
          <dgm:resizeHandles val="exact"/>
        </dgm:presLayoutVars>
      </dgm:prSet>
      <dgm:spPr/>
      <dgm:t>
        <a:bodyPr/>
        <a:lstStyle/>
        <a:p>
          <a:endParaRPr lang="en-ZA"/>
        </a:p>
      </dgm:t>
    </dgm:pt>
    <dgm:pt modelId="{D3E76C2C-27A2-4D15-8CFC-9D65186E91DE}" type="pres">
      <dgm:prSet presAssocID="{7F694E99-23B6-4D7A-88F2-E22F42A1FB34}" presName="composite" presStyleCnt="0"/>
      <dgm:spPr/>
    </dgm:pt>
    <dgm:pt modelId="{718063D5-0212-4734-BB60-2065FEFCB9AD}" type="pres">
      <dgm:prSet presAssocID="{7F694E99-23B6-4D7A-88F2-E22F42A1FB34}" presName="parTx" presStyleLbl="alignNode1" presStyleIdx="0" presStyleCnt="3" custScaleY="111455">
        <dgm:presLayoutVars>
          <dgm:chMax val="0"/>
          <dgm:chPref val="0"/>
          <dgm:bulletEnabled val="1"/>
        </dgm:presLayoutVars>
      </dgm:prSet>
      <dgm:spPr>
        <a:prstGeom prst="rect">
          <a:avLst/>
        </a:prstGeom>
      </dgm:spPr>
      <dgm:t>
        <a:bodyPr/>
        <a:lstStyle/>
        <a:p>
          <a:endParaRPr lang="en-ZA"/>
        </a:p>
      </dgm:t>
    </dgm:pt>
    <dgm:pt modelId="{2C11EF09-46F9-487D-980C-92F9E0FD1024}" type="pres">
      <dgm:prSet presAssocID="{7F694E99-23B6-4D7A-88F2-E22F42A1FB34}" presName="desTx" presStyleLbl="alignAccFollowNode1" presStyleIdx="0" presStyleCnt="3">
        <dgm:presLayoutVars>
          <dgm:bulletEnabled val="1"/>
        </dgm:presLayoutVars>
      </dgm:prSet>
      <dgm:spPr>
        <a:prstGeom prst="rect">
          <a:avLst/>
        </a:prstGeom>
      </dgm:spPr>
      <dgm:t>
        <a:bodyPr/>
        <a:lstStyle/>
        <a:p>
          <a:endParaRPr lang="en-ZA"/>
        </a:p>
      </dgm:t>
    </dgm:pt>
    <dgm:pt modelId="{F527D69B-8C0F-41EE-B923-72B71712D21C}" type="pres">
      <dgm:prSet presAssocID="{555E4645-3B7B-4A94-812F-840CBC73CF44}" presName="space" presStyleCnt="0"/>
      <dgm:spPr/>
    </dgm:pt>
    <dgm:pt modelId="{36338ABA-4FB3-48CE-92D4-62FEBA139AFD}" type="pres">
      <dgm:prSet presAssocID="{E9DE8257-50A6-472F-8A92-CE1987532BC3}" presName="composite" presStyleCnt="0"/>
      <dgm:spPr/>
    </dgm:pt>
    <dgm:pt modelId="{C4F49348-6959-49C7-8E2C-4598EE3F0FC8}" type="pres">
      <dgm:prSet presAssocID="{E9DE8257-50A6-472F-8A92-CE1987532BC3}" presName="parTx" presStyleLbl="alignNode1" presStyleIdx="1" presStyleCnt="3" custScaleY="103214">
        <dgm:presLayoutVars>
          <dgm:chMax val="0"/>
          <dgm:chPref val="0"/>
          <dgm:bulletEnabled val="1"/>
        </dgm:presLayoutVars>
      </dgm:prSet>
      <dgm:spPr>
        <a:prstGeom prst="rect">
          <a:avLst/>
        </a:prstGeom>
      </dgm:spPr>
      <dgm:t>
        <a:bodyPr/>
        <a:lstStyle/>
        <a:p>
          <a:endParaRPr lang="en-ZA"/>
        </a:p>
      </dgm:t>
    </dgm:pt>
    <dgm:pt modelId="{8822F811-14DF-454D-AC2C-5CAAF7E12EC0}" type="pres">
      <dgm:prSet presAssocID="{E9DE8257-50A6-472F-8A92-CE1987532BC3}" presName="desTx" presStyleLbl="alignAccFollowNode1" presStyleIdx="1" presStyleCnt="3">
        <dgm:presLayoutVars>
          <dgm:bulletEnabled val="1"/>
        </dgm:presLayoutVars>
      </dgm:prSet>
      <dgm:spPr>
        <a:prstGeom prst="rect">
          <a:avLst/>
        </a:prstGeom>
      </dgm:spPr>
      <dgm:t>
        <a:bodyPr/>
        <a:lstStyle/>
        <a:p>
          <a:endParaRPr lang="en-ZA"/>
        </a:p>
      </dgm:t>
    </dgm:pt>
    <dgm:pt modelId="{5305B1BA-01E1-4DF4-A19C-C678164D829E}" type="pres">
      <dgm:prSet presAssocID="{A03C9E3F-5102-45AF-AD4F-46B3175B5AF6}" presName="space" presStyleCnt="0"/>
      <dgm:spPr/>
    </dgm:pt>
    <dgm:pt modelId="{5BD33337-14E4-4408-BA07-6814CE2264BC}" type="pres">
      <dgm:prSet presAssocID="{B5A194A3-18D3-4C64-A5A5-CEE4CDB80F50}" presName="composite" presStyleCnt="0"/>
      <dgm:spPr/>
    </dgm:pt>
    <dgm:pt modelId="{0CCCC434-7BD9-4F3C-9085-E9EEDD217861}" type="pres">
      <dgm:prSet presAssocID="{B5A194A3-18D3-4C64-A5A5-CEE4CDB80F50}" presName="parTx" presStyleLbl="alignNode1" presStyleIdx="2" presStyleCnt="3">
        <dgm:presLayoutVars>
          <dgm:chMax val="0"/>
          <dgm:chPref val="0"/>
          <dgm:bulletEnabled val="1"/>
        </dgm:presLayoutVars>
      </dgm:prSet>
      <dgm:spPr>
        <a:prstGeom prst="rect">
          <a:avLst/>
        </a:prstGeom>
      </dgm:spPr>
      <dgm:t>
        <a:bodyPr/>
        <a:lstStyle/>
        <a:p>
          <a:endParaRPr lang="en-ZA"/>
        </a:p>
      </dgm:t>
    </dgm:pt>
    <dgm:pt modelId="{505A654C-D85A-4C40-8074-EA803BBA97FE}" type="pres">
      <dgm:prSet presAssocID="{B5A194A3-18D3-4C64-A5A5-CEE4CDB80F50}" presName="desTx" presStyleLbl="alignAccFollowNode1" presStyleIdx="2" presStyleCnt="3">
        <dgm:presLayoutVars>
          <dgm:bulletEnabled val="1"/>
        </dgm:presLayoutVars>
      </dgm:prSet>
      <dgm:spPr>
        <a:prstGeom prst="rect">
          <a:avLst/>
        </a:prstGeom>
      </dgm:spPr>
      <dgm:t>
        <a:bodyPr/>
        <a:lstStyle/>
        <a:p>
          <a:endParaRPr lang="en-ZA"/>
        </a:p>
      </dgm:t>
    </dgm:pt>
  </dgm:ptLst>
  <dgm:cxnLst>
    <dgm:cxn modelId="{FCC88A0A-6295-4D7C-AC69-4E90CAB33329}" type="presOf" srcId="{237D0803-9D63-4A37-8B84-893953C60315}" destId="{8822F811-14DF-454D-AC2C-5CAAF7E12EC0}" srcOrd="0" destOrd="4" presId="urn:microsoft.com/office/officeart/2005/8/layout/hList1"/>
    <dgm:cxn modelId="{D1366085-BE0D-4533-98E2-195EC1E6C4DA}" srcId="{7F694E99-23B6-4D7A-88F2-E22F42A1FB34}" destId="{B5573E77-83A9-462D-A47C-BC2A3A3F16A8}" srcOrd="6" destOrd="0" parTransId="{90A0D221-5578-4181-9310-EAD64F81C89C}" sibTransId="{54CD9607-0972-4D94-BC05-FFB3CC7D0067}"/>
    <dgm:cxn modelId="{27304CDE-6143-4CAE-A891-C6C4BA8CA540}" type="presOf" srcId="{393C2DA8-8970-4A95-81BF-6FAD2D3963E0}" destId="{8822F811-14DF-454D-AC2C-5CAAF7E12EC0}" srcOrd="0" destOrd="3" presId="urn:microsoft.com/office/officeart/2005/8/layout/hList1"/>
    <dgm:cxn modelId="{E2D5C789-A5B4-4410-B2CD-0DAFDAFECC01}" type="presOf" srcId="{112CC217-379E-4435-A70F-1FC5F93E544C}" destId="{8822F811-14DF-454D-AC2C-5CAAF7E12EC0}" srcOrd="0" destOrd="7" presId="urn:microsoft.com/office/officeart/2005/8/layout/hList1"/>
    <dgm:cxn modelId="{1B23A02F-7633-4973-8C53-BA2C227CF4B7}" type="presOf" srcId="{97E17AB5-ADD2-4D7F-8774-3BE2A87A86F8}" destId="{739BC777-2002-419B-8479-00956FB1CA56}" srcOrd="0" destOrd="0" presId="urn:microsoft.com/office/officeart/2005/8/layout/hList1"/>
    <dgm:cxn modelId="{6E4F7E72-DF06-4E36-865D-609837101A81}" type="presOf" srcId="{864988E5-8A4E-4865-9BED-8A4D6FB7B069}" destId="{8822F811-14DF-454D-AC2C-5CAAF7E12EC0}" srcOrd="0" destOrd="6" presId="urn:microsoft.com/office/officeart/2005/8/layout/hList1"/>
    <dgm:cxn modelId="{B470A214-7E20-445B-BE57-75D6AC4434CA}" type="presOf" srcId="{085B70B7-9E4B-4CBB-B169-3F57820C04B0}" destId="{8822F811-14DF-454D-AC2C-5CAAF7E12EC0}" srcOrd="0" destOrd="5" presId="urn:microsoft.com/office/officeart/2005/8/layout/hList1"/>
    <dgm:cxn modelId="{45C5865F-F915-4523-9791-6FE9C1D2AFDE}" srcId="{E9DE8257-50A6-472F-8A92-CE1987532BC3}" destId="{237D0803-9D63-4A37-8B84-893953C60315}" srcOrd="4" destOrd="0" parTransId="{E1DF1919-8130-4A07-8D14-DAEC2E3E5433}" sibTransId="{2F7D3AFE-1BE9-46D0-8D38-CA71D26B686C}"/>
    <dgm:cxn modelId="{FA249DEF-EA3E-4DE8-9E32-CF346BC0339A}" type="presOf" srcId="{3607E7AF-8EC5-4BB3-8720-E6823DCDDA2B}" destId="{8822F811-14DF-454D-AC2C-5CAAF7E12EC0}" srcOrd="0" destOrd="1" presId="urn:microsoft.com/office/officeart/2005/8/layout/hList1"/>
    <dgm:cxn modelId="{D2660562-193C-4B48-A7F7-4561451F1154}" type="presOf" srcId="{B5573E77-83A9-462D-A47C-BC2A3A3F16A8}" destId="{2C11EF09-46F9-487D-980C-92F9E0FD1024}" srcOrd="0" destOrd="6" presId="urn:microsoft.com/office/officeart/2005/8/layout/hList1"/>
    <dgm:cxn modelId="{6BD03F88-0901-45B8-AD5B-E86704B89A4B}" srcId="{E9DE8257-50A6-472F-8A92-CE1987532BC3}" destId="{112CC217-379E-4435-A70F-1FC5F93E544C}" srcOrd="7" destOrd="0" parTransId="{2F99E82A-D2E1-4F4B-88CD-ADCECA6C2940}" sibTransId="{BF036DFF-6E94-4301-9807-6CA0E6FFBB06}"/>
    <dgm:cxn modelId="{F02B834C-5C5E-4A5C-A681-8914C3D0414A}" srcId="{7F694E99-23B6-4D7A-88F2-E22F42A1FB34}" destId="{ED198493-8B9A-4D76-9C03-2D5628F970FC}" srcOrd="4" destOrd="0" parTransId="{8744C4E1-3C98-437F-B8FD-7A2E5FE279EC}" sibTransId="{7D81229C-BCAB-48BC-A2FD-965E6A2B0407}"/>
    <dgm:cxn modelId="{62519762-1FC7-4722-A196-FAF65BA95293}" type="presOf" srcId="{48B25E87-4EA4-44A7-B87C-CE4D61D3572D}" destId="{505A654C-D85A-4C40-8074-EA803BBA97FE}" srcOrd="0" destOrd="0" presId="urn:microsoft.com/office/officeart/2005/8/layout/hList1"/>
    <dgm:cxn modelId="{959FA0D4-153F-42E9-9473-8AB9ABA8F999}" type="presOf" srcId="{BAD00913-FA09-49F9-BC5E-7C18EEECA11A}" destId="{2C11EF09-46F9-487D-980C-92F9E0FD1024}" srcOrd="0" destOrd="7" presId="urn:microsoft.com/office/officeart/2005/8/layout/hList1"/>
    <dgm:cxn modelId="{15CC1E63-4C42-4ED8-ADAD-0F20925D3D7E}" srcId="{E9DE8257-50A6-472F-8A92-CE1987532BC3}" destId="{7F056431-46A5-4CEA-B4D9-8F68F7BEEFF4}" srcOrd="0" destOrd="0" parTransId="{0CFFB3CA-4B7B-4236-A142-25E2D9CB431B}" sibTransId="{E01AF1DA-0E55-45AC-8587-3D0AE27AD79F}"/>
    <dgm:cxn modelId="{C4058D2E-C759-4ACD-8C65-32062399266D}" srcId="{7F694E99-23B6-4D7A-88F2-E22F42A1FB34}" destId="{A2035D38-77ED-48C4-B826-DFEF0614D933}" srcOrd="5" destOrd="0" parTransId="{7FA31AA6-61DF-41B9-851E-89F249CAA7FD}" sibTransId="{5B2E4613-7A38-4E0B-A849-49194C312278}"/>
    <dgm:cxn modelId="{C81F23F8-4378-49B3-9F26-504BC6C6DF22}" type="presOf" srcId="{7F056431-46A5-4CEA-B4D9-8F68F7BEEFF4}" destId="{8822F811-14DF-454D-AC2C-5CAAF7E12EC0}" srcOrd="0" destOrd="0" presId="urn:microsoft.com/office/officeart/2005/8/layout/hList1"/>
    <dgm:cxn modelId="{8FED21B7-9A03-4909-8C5F-BC4A6F8F9C51}" type="presOf" srcId="{7F694E99-23B6-4D7A-88F2-E22F42A1FB34}" destId="{718063D5-0212-4734-BB60-2065FEFCB9AD}" srcOrd="0" destOrd="0" presId="urn:microsoft.com/office/officeart/2005/8/layout/hList1"/>
    <dgm:cxn modelId="{C51409E8-4D67-4C03-A305-A6EF7A3CA20B}" srcId="{97E17AB5-ADD2-4D7F-8774-3BE2A87A86F8}" destId="{E9DE8257-50A6-472F-8A92-CE1987532BC3}" srcOrd="1" destOrd="0" parTransId="{CB928F9B-E09E-4C9B-A3D4-3B18C8978711}" sibTransId="{A03C9E3F-5102-45AF-AD4F-46B3175B5AF6}"/>
    <dgm:cxn modelId="{2CC9F158-8155-4BF2-AC6D-2F70B46F704C}" type="presOf" srcId="{8A078D7C-0EF6-4F70-A9C9-47319C5D226F}" destId="{8822F811-14DF-454D-AC2C-5CAAF7E12EC0}" srcOrd="0" destOrd="2" presId="urn:microsoft.com/office/officeart/2005/8/layout/hList1"/>
    <dgm:cxn modelId="{4B98B5ED-EE6A-4203-A507-8FC9A965F4B0}" srcId="{7F694E99-23B6-4D7A-88F2-E22F42A1FB34}" destId="{BAD00913-FA09-49F9-BC5E-7C18EEECA11A}" srcOrd="7" destOrd="0" parTransId="{BC5CAC8F-7157-40EB-83CB-9FF93F03ADCF}" sibTransId="{91E9B464-32EF-42A4-A62E-72A6A6C5245B}"/>
    <dgm:cxn modelId="{69F4EEAD-6431-4F23-8911-51AED30D1DFB}" type="presOf" srcId="{3E8C359F-3ACC-490F-BAE6-8B0FF34F2064}" destId="{505A654C-D85A-4C40-8074-EA803BBA97FE}" srcOrd="0" destOrd="2" presId="urn:microsoft.com/office/officeart/2005/8/layout/hList1"/>
    <dgm:cxn modelId="{29B81885-D29A-45F3-9A26-50EC200A4127}" srcId="{97E17AB5-ADD2-4D7F-8774-3BE2A87A86F8}" destId="{7F694E99-23B6-4D7A-88F2-E22F42A1FB34}" srcOrd="0" destOrd="0" parTransId="{AF80FA3F-B77F-4C6D-926E-8C6CBA353152}" sibTransId="{555E4645-3B7B-4A94-812F-840CBC73CF44}"/>
    <dgm:cxn modelId="{21FA4371-F010-4D25-B1BD-ED04731B22CD}" srcId="{B5A194A3-18D3-4C64-A5A5-CEE4CDB80F50}" destId="{BF81C107-FD3C-4FCE-B0CB-0F8510088229}" srcOrd="1" destOrd="0" parTransId="{FD1549E9-AFCC-47F9-B007-6B5EC09BA8F6}" sibTransId="{B4E7D5A9-87A1-49D3-86E1-30A9F8CE6E46}"/>
    <dgm:cxn modelId="{6670D0BF-FA8D-48A6-BF9E-00BBA9A8AD26}" type="presOf" srcId="{490272E7-4321-4B23-8582-8700EA0CFE98}" destId="{2C11EF09-46F9-487D-980C-92F9E0FD1024}" srcOrd="0" destOrd="1" presId="urn:microsoft.com/office/officeart/2005/8/layout/hList1"/>
    <dgm:cxn modelId="{BFCB03ED-0B67-4D8C-8552-FD9D603B01BC}" srcId="{B5A194A3-18D3-4C64-A5A5-CEE4CDB80F50}" destId="{3E8C359F-3ACC-490F-BAE6-8B0FF34F2064}" srcOrd="2" destOrd="0" parTransId="{7A62331A-1C78-4381-A4EB-F6E7542D23D7}" sibTransId="{9A894224-AD8B-4DCC-A243-C346D87DB12D}"/>
    <dgm:cxn modelId="{6DBFB121-BC9D-4883-A52F-1CCAB957FEC4}" type="presOf" srcId="{ED198493-8B9A-4D76-9C03-2D5628F970FC}" destId="{2C11EF09-46F9-487D-980C-92F9E0FD1024}" srcOrd="0" destOrd="4" presId="urn:microsoft.com/office/officeart/2005/8/layout/hList1"/>
    <dgm:cxn modelId="{9F4AE007-F158-4004-B6E0-F5E6EB13158E}" srcId="{E9DE8257-50A6-472F-8A92-CE1987532BC3}" destId="{393C2DA8-8970-4A95-81BF-6FAD2D3963E0}" srcOrd="3" destOrd="0" parTransId="{2823ACB4-0ACA-44A1-B7DB-9610389B4285}" sibTransId="{420C5400-2B72-4971-A442-48F828ADC39C}"/>
    <dgm:cxn modelId="{3963CFBE-8097-4A9C-AF2B-109344C39B3E}" type="presOf" srcId="{E62DA935-B250-4788-99E3-F154510EB238}" destId="{2C11EF09-46F9-487D-980C-92F9E0FD1024}" srcOrd="0" destOrd="2" presId="urn:microsoft.com/office/officeart/2005/8/layout/hList1"/>
    <dgm:cxn modelId="{AF5E2214-6860-484E-B1B2-2BE65439DD59}" srcId="{7F694E99-23B6-4D7A-88F2-E22F42A1FB34}" destId="{652069F1-008F-4F44-8504-886F2B9015B3}" srcOrd="0" destOrd="0" parTransId="{1A9BCEB4-E243-429F-B161-70DCA7645AA9}" sibTransId="{1D34E864-7DC8-4B00-B41F-9620208966A8}"/>
    <dgm:cxn modelId="{0815FF8B-E859-409A-92BF-4617294B2D3A}" type="presOf" srcId="{B5A194A3-18D3-4C64-A5A5-CEE4CDB80F50}" destId="{0CCCC434-7BD9-4F3C-9085-E9EEDD217861}" srcOrd="0" destOrd="0" presId="urn:microsoft.com/office/officeart/2005/8/layout/hList1"/>
    <dgm:cxn modelId="{FA42A1EB-F960-446A-9AD2-5560998690D5}" type="presOf" srcId="{A2035D38-77ED-48C4-B826-DFEF0614D933}" destId="{2C11EF09-46F9-487D-980C-92F9E0FD1024}" srcOrd="0" destOrd="5" presId="urn:microsoft.com/office/officeart/2005/8/layout/hList1"/>
    <dgm:cxn modelId="{CC11AA6C-47CF-4DEF-8FEF-DEEE1C14D077}" srcId="{7F694E99-23B6-4D7A-88F2-E22F42A1FB34}" destId="{490272E7-4321-4B23-8582-8700EA0CFE98}" srcOrd="1" destOrd="0" parTransId="{3278DBF9-096B-4B86-B5A6-BF61AADD3F68}" sibTransId="{2A959833-2E57-4A67-ABD3-15A1DB85CCEF}"/>
    <dgm:cxn modelId="{EFA89792-6BC4-482F-AC38-C5089C7F5EC7}" type="presOf" srcId="{652069F1-008F-4F44-8504-886F2B9015B3}" destId="{2C11EF09-46F9-487D-980C-92F9E0FD1024}" srcOrd="0" destOrd="0" presId="urn:microsoft.com/office/officeart/2005/8/layout/hList1"/>
    <dgm:cxn modelId="{FDA0242C-1967-4302-9D5A-AB34BB83B5B2}" srcId="{E9DE8257-50A6-472F-8A92-CE1987532BC3}" destId="{8A078D7C-0EF6-4F70-A9C9-47319C5D226F}" srcOrd="2" destOrd="0" parTransId="{795BD34C-CF0C-484F-82B6-9C7D0A4728C2}" sibTransId="{99CD5861-5E2F-4F20-BBF5-488E0CD4CB07}"/>
    <dgm:cxn modelId="{522F5182-A305-4788-9704-7D9D56F0AB75}" srcId="{E9DE8257-50A6-472F-8A92-CE1987532BC3}" destId="{3607E7AF-8EC5-4BB3-8720-E6823DCDDA2B}" srcOrd="1" destOrd="0" parTransId="{7DD0B1A1-6D16-437B-A052-4D54DB7F42B9}" sibTransId="{83313123-FAF8-4BD0-8BB9-DC5F668B2C62}"/>
    <dgm:cxn modelId="{1EC5BDB7-1D29-445A-9127-4D73DBE4015C}" srcId="{E9DE8257-50A6-472F-8A92-CE1987532BC3}" destId="{085B70B7-9E4B-4CBB-B169-3F57820C04B0}" srcOrd="5" destOrd="0" parTransId="{78891C97-BA1C-4032-A3D8-82717BDA845C}" sibTransId="{3C75D1DF-9F71-4B4E-AEA9-F6EC58C9F209}"/>
    <dgm:cxn modelId="{65325E5F-8C53-4B76-9BF7-D05DD31A23D2}" srcId="{7F694E99-23B6-4D7A-88F2-E22F42A1FB34}" destId="{D38B1B8C-8E4C-423A-A73E-5EF17CB54A4D}" srcOrd="3" destOrd="0" parTransId="{B77CAD71-9C00-4E44-9D9F-B3A290D87298}" sibTransId="{3CED5E6E-0654-41A9-B5E5-B1E697B03420}"/>
    <dgm:cxn modelId="{9775018E-BF4D-4215-9201-3AE0AB4906C3}" srcId="{97E17AB5-ADD2-4D7F-8774-3BE2A87A86F8}" destId="{B5A194A3-18D3-4C64-A5A5-CEE4CDB80F50}" srcOrd="2" destOrd="0" parTransId="{4A96C3D7-B3E1-4B3A-B386-810B4920F245}" sibTransId="{BD68AD5F-546D-4D48-A655-1F13281E83BE}"/>
    <dgm:cxn modelId="{020CF79B-D852-440B-A9A2-6E11770C10C1}" srcId="{7F694E99-23B6-4D7A-88F2-E22F42A1FB34}" destId="{E62DA935-B250-4788-99E3-F154510EB238}" srcOrd="2" destOrd="0" parTransId="{51F90BD1-0E8A-4C75-84AB-29A1BF0B74B6}" sibTransId="{D70F910A-C6D0-4E32-A48E-22A73D52932D}"/>
    <dgm:cxn modelId="{73373146-4482-4E8A-8FB2-642A00F9611B}" srcId="{B5A194A3-18D3-4C64-A5A5-CEE4CDB80F50}" destId="{48B25E87-4EA4-44A7-B87C-CE4D61D3572D}" srcOrd="0" destOrd="0" parTransId="{29F1F080-4EC8-4287-A59D-79944BAE7019}" sibTransId="{8DFDBFDC-2B1B-4727-90FB-F21F13D61C23}"/>
    <dgm:cxn modelId="{27674D50-E425-45F1-AEA6-229D13E4938D}" type="presOf" srcId="{D38B1B8C-8E4C-423A-A73E-5EF17CB54A4D}" destId="{2C11EF09-46F9-487D-980C-92F9E0FD1024}" srcOrd="0" destOrd="3" presId="urn:microsoft.com/office/officeart/2005/8/layout/hList1"/>
    <dgm:cxn modelId="{6CF8F969-B3A7-4ED3-9C71-FA0A5C0F0437}" type="presOf" srcId="{E9DE8257-50A6-472F-8A92-CE1987532BC3}" destId="{C4F49348-6959-49C7-8E2C-4598EE3F0FC8}" srcOrd="0" destOrd="0" presId="urn:microsoft.com/office/officeart/2005/8/layout/hList1"/>
    <dgm:cxn modelId="{D202FBED-F5E1-46CD-A4AD-2332231DA821}" type="presOf" srcId="{BF81C107-FD3C-4FCE-B0CB-0F8510088229}" destId="{505A654C-D85A-4C40-8074-EA803BBA97FE}" srcOrd="0" destOrd="1" presId="urn:microsoft.com/office/officeart/2005/8/layout/hList1"/>
    <dgm:cxn modelId="{8C4FAA17-FCB6-47A3-8A78-1C2227829B97}" srcId="{E9DE8257-50A6-472F-8A92-CE1987532BC3}" destId="{864988E5-8A4E-4865-9BED-8A4D6FB7B069}" srcOrd="6" destOrd="0" parTransId="{0131DD2F-D3AF-4A28-B60F-2B52233EB7CE}" sibTransId="{BB6599E3-9E1C-42D9-B574-825F21519323}"/>
    <dgm:cxn modelId="{F2FD6907-7F03-4A34-93DF-AF473F8527E0}" type="presParOf" srcId="{739BC777-2002-419B-8479-00956FB1CA56}" destId="{D3E76C2C-27A2-4D15-8CFC-9D65186E91DE}" srcOrd="0" destOrd="0" presId="urn:microsoft.com/office/officeart/2005/8/layout/hList1"/>
    <dgm:cxn modelId="{7D9BA43B-1B9B-4333-BDBB-720F69747392}" type="presParOf" srcId="{D3E76C2C-27A2-4D15-8CFC-9D65186E91DE}" destId="{718063D5-0212-4734-BB60-2065FEFCB9AD}" srcOrd="0" destOrd="0" presId="urn:microsoft.com/office/officeart/2005/8/layout/hList1"/>
    <dgm:cxn modelId="{902D17A6-0E15-4121-8E39-EEA4457D723D}" type="presParOf" srcId="{D3E76C2C-27A2-4D15-8CFC-9D65186E91DE}" destId="{2C11EF09-46F9-487D-980C-92F9E0FD1024}" srcOrd="1" destOrd="0" presId="urn:microsoft.com/office/officeart/2005/8/layout/hList1"/>
    <dgm:cxn modelId="{409318A1-A59A-4A77-8FA5-2673194133D8}" type="presParOf" srcId="{739BC777-2002-419B-8479-00956FB1CA56}" destId="{F527D69B-8C0F-41EE-B923-72B71712D21C}" srcOrd="1" destOrd="0" presId="urn:microsoft.com/office/officeart/2005/8/layout/hList1"/>
    <dgm:cxn modelId="{15564F43-EB99-4F71-8CDC-0ABFE8D8B9F7}" type="presParOf" srcId="{739BC777-2002-419B-8479-00956FB1CA56}" destId="{36338ABA-4FB3-48CE-92D4-62FEBA139AFD}" srcOrd="2" destOrd="0" presId="urn:microsoft.com/office/officeart/2005/8/layout/hList1"/>
    <dgm:cxn modelId="{424A96B0-4220-4B0F-9520-36798B4DDF9D}" type="presParOf" srcId="{36338ABA-4FB3-48CE-92D4-62FEBA139AFD}" destId="{C4F49348-6959-49C7-8E2C-4598EE3F0FC8}" srcOrd="0" destOrd="0" presId="urn:microsoft.com/office/officeart/2005/8/layout/hList1"/>
    <dgm:cxn modelId="{27EB8AD6-C676-4A5F-A24C-AFA5364AFEB0}" type="presParOf" srcId="{36338ABA-4FB3-48CE-92D4-62FEBA139AFD}" destId="{8822F811-14DF-454D-AC2C-5CAAF7E12EC0}" srcOrd="1" destOrd="0" presId="urn:microsoft.com/office/officeart/2005/8/layout/hList1"/>
    <dgm:cxn modelId="{CB9E1420-B01E-4375-AB18-5B450B231D70}" type="presParOf" srcId="{739BC777-2002-419B-8479-00956FB1CA56}" destId="{5305B1BA-01E1-4DF4-A19C-C678164D829E}" srcOrd="3" destOrd="0" presId="urn:microsoft.com/office/officeart/2005/8/layout/hList1"/>
    <dgm:cxn modelId="{F6C62E22-E528-4CB6-952E-99C5D70D2BAA}" type="presParOf" srcId="{739BC777-2002-419B-8479-00956FB1CA56}" destId="{5BD33337-14E4-4408-BA07-6814CE2264BC}" srcOrd="4" destOrd="0" presId="urn:microsoft.com/office/officeart/2005/8/layout/hList1"/>
    <dgm:cxn modelId="{075F31B2-0407-45EE-B1EA-55C6A65FDC62}" type="presParOf" srcId="{5BD33337-14E4-4408-BA07-6814CE2264BC}" destId="{0CCCC434-7BD9-4F3C-9085-E9EEDD217861}" srcOrd="0" destOrd="0" presId="urn:microsoft.com/office/officeart/2005/8/layout/hList1"/>
    <dgm:cxn modelId="{AF39FE04-920E-4CF5-94FD-2A9A056E2B39}" type="presParOf" srcId="{5BD33337-14E4-4408-BA07-6814CE2264BC}" destId="{505A654C-D85A-4C40-8074-EA803BBA97FE}" srcOrd="1" destOrd="0" presId="urn:microsoft.com/office/officeart/2005/8/layout/hList1"/>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FAA6E71-E625-4230-870F-4C1B2093F114}">
      <dsp:nvSpPr>
        <dsp:cNvPr id="0" name=""/>
        <dsp:cNvSpPr/>
      </dsp:nvSpPr>
      <dsp:spPr>
        <a:xfrm>
          <a:off x="0" y="281519"/>
          <a:ext cx="5895975" cy="453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C1E0A13-CE0B-492D-A758-5B3906BE5347}">
      <dsp:nvSpPr>
        <dsp:cNvPr id="0" name=""/>
        <dsp:cNvSpPr/>
      </dsp:nvSpPr>
      <dsp:spPr>
        <a:xfrm>
          <a:off x="294798" y="15839"/>
          <a:ext cx="4127182" cy="531360"/>
        </a:xfrm>
        <a:prstGeom prst="round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55998" tIns="0" rIns="155998" bIns="0" numCol="1" spcCol="1270" anchor="ctr" anchorCtr="0">
          <a:noAutofit/>
        </a:bodyPr>
        <a:lstStyle/>
        <a:p>
          <a:pPr lvl="0" algn="l" defTabSz="466725">
            <a:lnSpc>
              <a:spcPct val="90000"/>
            </a:lnSpc>
            <a:spcBef>
              <a:spcPct val="0"/>
            </a:spcBef>
            <a:spcAft>
              <a:spcPct val="35000"/>
            </a:spcAft>
          </a:pPr>
          <a:r>
            <a:rPr lang="en-ZA" sz="1050" kern="1200"/>
            <a:t>Pillar 1- Infrastructure Development </a:t>
          </a:r>
        </a:p>
      </dsp:txBody>
      <dsp:txXfrm>
        <a:off x="320737" y="41778"/>
        <a:ext cx="4075304" cy="479482"/>
      </dsp:txXfrm>
    </dsp:sp>
    <dsp:sp modelId="{81A23183-3EBF-4B53-95ED-7899CA6D896E}">
      <dsp:nvSpPr>
        <dsp:cNvPr id="0" name=""/>
        <dsp:cNvSpPr/>
      </dsp:nvSpPr>
      <dsp:spPr>
        <a:xfrm>
          <a:off x="0" y="1098000"/>
          <a:ext cx="5895975" cy="453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BCE9479-DB42-4DC0-91FD-866DE4A90BBE}">
      <dsp:nvSpPr>
        <dsp:cNvPr id="0" name=""/>
        <dsp:cNvSpPr/>
      </dsp:nvSpPr>
      <dsp:spPr>
        <a:xfrm>
          <a:off x="294798" y="832320"/>
          <a:ext cx="4127182" cy="531360"/>
        </a:xfrm>
        <a:prstGeom prst="round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55998" tIns="0" rIns="155998" bIns="0" numCol="1" spcCol="1270" anchor="ctr" anchorCtr="0">
          <a:noAutofit/>
        </a:bodyPr>
        <a:lstStyle/>
        <a:p>
          <a:pPr lvl="0" algn="l" defTabSz="466725">
            <a:lnSpc>
              <a:spcPct val="90000"/>
            </a:lnSpc>
            <a:spcBef>
              <a:spcPct val="0"/>
            </a:spcBef>
            <a:spcAft>
              <a:spcPct val="35000"/>
            </a:spcAft>
          </a:pPr>
          <a:r>
            <a:rPr lang="en-ZA" sz="1050" kern="1200"/>
            <a:t>Pillar 2- Product Development, Diversification and Community Tourism </a:t>
          </a:r>
        </a:p>
      </dsp:txBody>
      <dsp:txXfrm>
        <a:off x="320737" y="858259"/>
        <a:ext cx="4075304" cy="479482"/>
      </dsp:txXfrm>
    </dsp:sp>
    <dsp:sp modelId="{65911080-05DE-432E-86D5-903C6A18B79E}">
      <dsp:nvSpPr>
        <dsp:cNvPr id="0" name=""/>
        <dsp:cNvSpPr/>
      </dsp:nvSpPr>
      <dsp:spPr>
        <a:xfrm>
          <a:off x="0" y="1914480"/>
          <a:ext cx="5895975" cy="453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3318921-C52A-477F-8BB4-BAEB2005211D}">
      <dsp:nvSpPr>
        <dsp:cNvPr id="0" name=""/>
        <dsp:cNvSpPr/>
      </dsp:nvSpPr>
      <dsp:spPr>
        <a:xfrm>
          <a:off x="294798" y="1648800"/>
          <a:ext cx="4127182" cy="531360"/>
        </a:xfrm>
        <a:prstGeom prst="round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55998" tIns="0" rIns="155998" bIns="0" numCol="1" spcCol="1270" anchor="ctr" anchorCtr="0">
          <a:noAutofit/>
        </a:bodyPr>
        <a:lstStyle/>
        <a:p>
          <a:pPr lvl="0" algn="l" defTabSz="466725">
            <a:lnSpc>
              <a:spcPct val="90000"/>
            </a:lnSpc>
            <a:spcBef>
              <a:spcPct val="0"/>
            </a:spcBef>
            <a:spcAft>
              <a:spcPct val="35000"/>
            </a:spcAft>
          </a:pPr>
          <a:r>
            <a:rPr lang="en-ZA" sz="1050" kern="1200"/>
            <a:t>Pillar 3- Tourism Marketing </a:t>
          </a:r>
        </a:p>
      </dsp:txBody>
      <dsp:txXfrm>
        <a:off x="320737" y="1674739"/>
        <a:ext cx="4075304" cy="479482"/>
      </dsp:txXfrm>
    </dsp:sp>
    <dsp:sp modelId="{68016927-84C2-488A-9F74-9241FA125BF6}">
      <dsp:nvSpPr>
        <dsp:cNvPr id="0" name=""/>
        <dsp:cNvSpPr/>
      </dsp:nvSpPr>
      <dsp:spPr>
        <a:xfrm>
          <a:off x="0" y="2730960"/>
          <a:ext cx="5895975" cy="453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33FAD2F-540B-4691-B7B9-5ED99D1C6B73}">
      <dsp:nvSpPr>
        <dsp:cNvPr id="0" name=""/>
        <dsp:cNvSpPr/>
      </dsp:nvSpPr>
      <dsp:spPr>
        <a:xfrm>
          <a:off x="294798" y="2465280"/>
          <a:ext cx="4127182" cy="531360"/>
        </a:xfrm>
        <a:prstGeom prst="roundRect">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155998" tIns="0" rIns="155998" bIns="0" numCol="1" spcCol="1270" anchor="ctr" anchorCtr="0">
          <a:noAutofit/>
        </a:bodyPr>
        <a:lstStyle/>
        <a:p>
          <a:pPr lvl="0" algn="l" defTabSz="466725">
            <a:lnSpc>
              <a:spcPct val="90000"/>
            </a:lnSpc>
            <a:spcBef>
              <a:spcPct val="0"/>
            </a:spcBef>
            <a:spcAft>
              <a:spcPct val="35000"/>
            </a:spcAft>
          </a:pPr>
          <a:r>
            <a:rPr lang="en-ZA" sz="1050" kern="1200"/>
            <a:t>Pillar 4- Institutional Development </a:t>
          </a:r>
        </a:p>
      </dsp:txBody>
      <dsp:txXfrm>
        <a:off x="320737" y="2491219"/>
        <a:ext cx="4075304" cy="47948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4C78C1-D710-4362-9D1B-9239BF201026}">
      <dsp:nvSpPr>
        <dsp:cNvPr id="0" name=""/>
        <dsp:cNvSpPr/>
      </dsp:nvSpPr>
      <dsp:spPr>
        <a:xfrm>
          <a:off x="3032081" y="984401"/>
          <a:ext cx="91440" cy="374033"/>
        </a:xfrm>
        <a:custGeom>
          <a:avLst/>
          <a:gdLst/>
          <a:ahLst/>
          <a:cxnLst/>
          <a:rect l="0" t="0" r="0" b="0"/>
          <a:pathLst>
            <a:path>
              <a:moveTo>
                <a:pt x="45720" y="0"/>
              </a:moveTo>
              <a:lnTo>
                <a:pt x="45720" y="374010"/>
              </a:lnTo>
              <a:lnTo>
                <a:pt x="131092" y="374010"/>
              </a:lnTo>
            </a:path>
          </a:pathLst>
        </a:custGeom>
        <a:noFill/>
        <a:ln w="12700" cap="flat" cmpd="sng" algn="ctr">
          <a:solidFill>
            <a:srgbClr val="70AD47">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258C8B7-1880-4B8C-91A4-4B33F5F29DFC}">
      <dsp:nvSpPr>
        <dsp:cNvPr id="0" name=""/>
        <dsp:cNvSpPr/>
      </dsp:nvSpPr>
      <dsp:spPr>
        <a:xfrm>
          <a:off x="2057339" y="1561714"/>
          <a:ext cx="121967" cy="374033"/>
        </a:xfrm>
        <a:custGeom>
          <a:avLst/>
          <a:gdLst/>
          <a:ahLst/>
          <a:cxnLst/>
          <a:rect l="0" t="0" r="0" b="0"/>
          <a:pathLst>
            <a:path>
              <a:moveTo>
                <a:pt x="0" y="0"/>
              </a:moveTo>
              <a:lnTo>
                <a:pt x="0" y="374010"/>
              </a:lnTo>
              <a:lnTo>
                <a:pt x="121960" y="374010"/>
              </a:lnTo>
            </a:path>
          </a:pathLst>
        </a:custGeom>
        <a:noFill/>
        <a:ln w="12700" cap="flat" cmpd="sng" algn="ctr">
          <a:solidFill>
            <a:srgbClr val="70AD47">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1C109021-87C1-43F1-8AC4-C3752DAD0CD5}">
      <dsp:nvSpPr>
        <dsp:cNvPr id="0" name=""/>
        <dsp:cNvSpPr/>
      </dsp:nvSpPr>
      <dsp:spPr>
        <a:xfrm>
          <a:off x="2463898" y="984401"/>
          <a:ext cx="613903" cy="374033"/>
        </a:xfrm>
        <a:custGeom>
          <a:avLst/>
          <a:gdLst/>
          <a:ahLst/>
          <a:cxnLst/>
          <a:rect l="0" t="0" r="0" b="0"/>
          <a:pathLst>
            <a:path>
              <a:moveTo>
                <a:pt x="613865" y="0"/>
              </a:moveTo>
              <a:lnTo>
                <a:pt x="613865" y="374010"/>
              </a:lnTo>
              <a:lnTo>
                <a:pt x="0" y="374010"/>
              </a:lnTo>
            </a:path>
          </a:pathLst>
        </a:custGeom>
        <a:noFill/>
        <a:ln w="12700" cap="flat" cmpd="sng" algn="ctr">
          <a:solidFill>
            <a:srgbClr val="70AD47">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C018C37-D544-4EF7-A671-978D33A38810}">
      <dsp:nvSpPr>
        <dsp:cNvPr id="0" name=""/>
        <dsp:cNvSpPr/>
      </dsp:nvSpPr>
      <dsp:spPr>
        <a:xfrm>
          <a:off x="2946704" y="2716340"/>
          <a:ext cx="91440" cy="374033"/>
        </a:xfrm>
        <a:custGeom>
          <a:avLst/>
          <a:gdLst/>
          <a:ahLst/>
          <a:cxnLst/>
          <a:rect l="0" t="0" r="0" b="0"/>
          <a:pathLst>
            <a:path>
              <a:moveTo>
                <a:pt x="131092" y="0"/>
              </a:moveTo>
              <a:lnTo>
                <a:pt x="131092" y="374010"/>
              </a:lnTo>
              <a:lnTo>
                <a:pt x="45720" y="374010"/>
              </a:lnTo>
            </a:path>
          </a:pathLst>
        </a:custGeom>
        <a:noFill/>
        <a:ln w="12700" cap="flat" cmpd="sng" algn="ctr">
          <a:solidFill>
            <a:srgbClr val="70AD47">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7775AA61-66C3-45D0-9566-979D390A7B9A}">
      <dsp:nvSpPr>
        <dsp:cNvPr id="0" name=""/>
        <dsp:cNvSpPr/>
      </dsp:nvSpPr>
      <dsp:spPr>
        <a:xfrm>
          <a:off x="3032081" y="984401"/>
          <a:ext cx="91440" cy="1325380"/>
        </a:xfrm>
        <a:custGeom>
          <a:avLst/>
          <a:gdLst/>
          <a:ahLst/>
          <a:cxnLst/>
          <a:rect l="0" t="0" r="0" b="0"/>
          <a:pathLst>
            <a:path>
              <a:moveTo>
                <a:pt x="45720" y="0"/>
              </a:moveTo>
              <a:lnTo>
                <a:pt x="45720" y="1325299"/>
              </a:lnTo>
            </a:path>
          </a:pathLst>
        </a:custGeom>
        <a:noFill/>
        <a:ln w="12700" cap="flat" cmpd="sng" algn="ctr">
          <a:solidFill>
            <a:srgbClr val="70AD47">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6299301-1832-48E5-BFBE-DEF71F31130D}">
      <dsp:nvSpPr>
        <dsp:cNvPr id="0" name=""/>
        <dsp:cNvSpPr/>
      </dsp:nvSpPr>
      <dsp:spPr>
        <a:xfrm>
          <a:off x="3032081" y="407088"/>
          <a:ext cx="91440" cy="170754"/>
        </a:xfrm>
        <a:custGeom>
          <a:avLst/>
          <a:gdLst/>
          <a:ahLst/>
          <a:cxnLst/>
          <a:rect l="0" t="0" r="0" b="0"/>
          <a:pathLst>
            <a:path>
              <a:moveTo>
                <a:pt x="45720" y="0"/>
              </a:moveTo>
              <a:lnTo>
                <a:pt x="45720" y="170744"/>
              </a:lnTo>
            </a:path>
          </a:pathLst>
        </a:custGeom>
        <a:noFill/>
        <a:ln w="12700" cap="flat" cmpd="sng" algn="ctr">
          <a:solidFill>
            <a:srgbClr val="70AD47">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E1CD276A-157A-4B01-ADCA-689C82450102}">
      <dsp:nvSpPr>
        <dsp:cNvPr id="0" name=""/>
        <dsp:cNvSpPr/>
      </dsp:nvSpPr>
      <dsp:spPr>
        <a:xfrm>
          <a:off x="2671243" y="530"/>
          <a:ext cx="813116" cy="406558"/>
        </a:xfrm>
        <a:prstGeom prst="round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Senior Manager </a:t>
          </a:r>
        </a:p>
      </dsp:txBody>
      <dsp:txXfrm>
        <a:off x="2691090" y="20377"/>
        <a:ext cx="773422" cy="366864"/>
      </dsp:txXfrm>
    </dsp:sp>
    <dsp:sp modelId="{F34EEEF9-EF1C-4713-A402-CE2F7A822719}">
      <dsp:nvSpPr>
        <dsp:cNvPr id="0" name=""/>
        <dsp:cNvSpPr/>
      </dsp:nvSpPr>
      <dsp:spPr>
        <a:xfrm>
          <a:off x="2671243" y="577843"/>
          <a:ext cx="813116" cy="406558"/>
        </a:xfrm>
        <a:prstGeom prst="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Manager: LED </a:t>
          </a:r>
        </a:p>
      </dsp:txBody>
      <dsp:txXfrm>
        <a:off x="2671243" y="577843"/>
        <a:ext cx="813116" cy="406558"/>
      </dsp:txXfrm>
    </dsp:sp>
    <dsp:sp modelId="{5CC0E6A3-C1C0-4922-9815-70082C1D6B67}">
      <dsp:nvSpPr>
        <dsp:cNvPr id="0" name=""/>
        <dsp:cNvSpPr/>
      </dsp:nvSpPr>
      <dsp:spPr>
        <a:xfrm>
          <a:off x="2671243" y="2309782"/>
          <a:ext cx="813116" cy="406558"/>
        </a:xfrm>
        <a:prstGeom prst="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Tourism Officer</a:t>
          </a:r>
        </a:p>
      </dsp:txBody>
      <dsp:txXfrm>
        <a:off x="2671243" y="2309782"/>
        <a:ext cx="813116" cy="406558"/>
      </dsp:txXfrm>
    </dsp:sp>
    <dsp:sp modelId="{7FBC7622-0405-4801-9BB0-D7F87BE7D912}">
      <dsp:nvSpPr>
        <dsp:cNvPr id="0" name=""/>
        <dsp:cNvSpPr/>
      </dsp:nvSpPr>
      <dsp:spPr>
        <a:xfrm>
          <a:off x="2179307" y="2887095"/>
          <a:ext cx="813116" cy="406558"/>
        </a:xfrm>
        <a:prstGeom prst="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Tourism Clerk </a:t>
          </a:r>
        </a:p>
      </dsp:txBody>
      <dsp:txXfrm>
        <a:off x="2179307" y="2887095"/>
        <a:ext cx="813116" cy="406558"/>
      </dsp:txXfrm>
    </dsp:sp>
    <dsp:sp modelId="{6BB2692B-2896-4721-B49B-328D3F2F1D95}">
      <dsp:nvSpPr>
        <dsp:cNvPr id="0" name=""/>
        <dsp:cNvSpPr/>
      </dsp:nvSpPr>
      <dsp:spPr>
        <a:xfrm>
          <a:off x="1650781" y="1155156"/>
          <a:ext cx="813116" cy="406558"/>
        </a:xfrm>
        <a:prstGeom prst="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LED Officer: SMME</a:t>
          </a:r>
        </a:p>
      </dsp:txBody>
      <dsp:txXfrm>
        <a:off x="1650781" y="1155156"/>
        <a:ext cx="813116" cy="406558"/>
      </dsp:txXfrm>
    </dsp:sp>
    <dsp:sp modelId="{098AF373-2214-4CE1-A6E1-3156BF7DBCBF}">
      <dsp:nvSpPr>
        <dsp:cNvPr id="0" name=""/>
        <dsp:cNvSpPr/>
      </dsp:nvSpPr>
      <dsp:spPr>
        <a:xfrm>
          <a:off x="2179307" y="1732469"/>
          <a:ext cx="813116" cy="406558"/>
        </a:xfrm>
        <a:prstGeom prst="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LED Clerk </a:t>
          </a:r>
        </a:p>
      </dsp:txBody>
      <dsp:txXfrm>
        <a:off x="2179307" y="1732469"/>
        <a:ext cx="813116" cy="406558"/>
      </dsp:txXfrm>
    </dsp:sp>
    <dsp:sp modelId="{5BBFCAE8-582B-4412-99C9-9FC5DC870FF2}">
      <dsp:nvSpPr>
        <dsp:cNvPr id="0" name=""/>
        <dsp:cNvSpPr/>
      </dsp:nvSpPr>
      <dsp:spPr>
        <a:xfrm>
          <a:off x="3163178" y="1155156"/>
          <a:ext cx="813116" cy="406558"/>
        </a:xfrm>
        <a:prstGeom prst="rect">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buNone/>
          </a:pPr>
          <a:r>
            <a:rPr lang="en-US" sz="1050" b="1" kern="1200">
              <a:solidFill>
                <a:sysClr val="window" lastClr="FFFFFF"/>
              </a:solidFill>
              <a:latin typeface="Calibri" panose="020F0502020204030204"/>
              <a:ea typeface="+mn-ea"/>
              <a:cs typeface="+mn-cs"/>
            </a:rPr>
            <a:t>LED Officer: Agriculture</a:t>
          </a:r>
        </a:p>
      </dsp:txBody>
      <dsp:txXfrm>
        <a:off x="3163178" y="1155156"/>
        <a:ext cx="813116" cy="40655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8063D5-0212-4734-BB60-2065FEFCB9AD}">
      <dsp:nvSpPr>
        <dsp:cNvPr id="0" name=""/>
        <dsp:cNvSpPr/>
      </dsp:nvSpPr>
      <dsp:spPr>
        <a:xfrm>
          <a:off x="6014" y="279872"/>
          <a:ext cx="1848022" cy="542724"/>
        </a:xfrm>
        <a:prstGeom prst="rect">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Phase 1: Short Term  </a:t>
          </a:r>
        </a:p>
      </dsp:txBody>
      <dsp:txXfrm>
        <a:off x="6014" y="279872"/>
        <a:ext cx="1848022" cy="542724"/>
      </dsp:txXfrm>
    </dsp:sp>
    <dsp:sp modelId="{2C11EF09-46F9-487D-980C-92F9E0FD1024}">
      <dsp:nvSpPr>
        <dsp:cNvPr id="0" name=""/>
        <dsp:cNvSpPr/>
      </dsp:nvSpPr>
      <dsp:spPr>
        <a:xfrm>
          <a:off x="6014" y="794707"/>
          <a:ext cx="1848022" cy="2854800"/>
        </a:xfrm>
        <a:prstGeom prst="rect">
          <a:avLst/>
        </a:prstGeom>
        <a:solidFill>
          <a:srgbClr val="4472C4">
            <a:tint val="40000"/>
            <a:alpha val="90000"/>
            <a:hueOff val="0"/>
            <a:satOff val="0"/>
            <a:lumOff val="0"/>
            <a:alphaOff val="0"/>
          </a:srgbClr>
        </a:solidFill>
        <a:ln w="12700" cap="flat" cmpd="sng" algn="ctr">
          <a:solidFill>
            <a:srgbClr val="4472C4">
              <a:tint val="40000"/>
              <a:alpha val="9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Infrastructure-roads</a:t>
          </a:r>
          <a:r>
            <a:rPr lang="en-US" sz="1000" kern="1200" baseline="0">
              <a:solidFill>
                <a:sysClr val="windowText" lastClr="000000">
                  <a:hueOff val="0"/>
                  <a:satOff val="0"/>
                  <a:lumOff val="0"/>
                  <a:alphaOff val="0"/>
                </a:sysClr>
              </a:solidFill>
              <a:latin typeface="Calibri" panose="020F0502020204030204"/>
              <a:ea typeface="+mn-ea"/>
              <a:cs typeface="+mn-cs"/>
            </a:rPr>
            <a:t> upgrade at tourism nodes </a:t>
          </a:r>
          <a:endParaRPr lang="en-US" sz="100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Tourism skills training and awareness </a:t>
          </a: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Update tourism information on municipal websites and develop and update database and tourism stats</a:t>
          </a: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Linkages with existing marketing initiatives by ECPTA</a:t>
          </a: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Establish a Tourism Forum</a:t>
          </a:r>
        </a:p>
        <a:p>
          <a:pPr marL="57150" lvl="1" indent="-57150" algn="l" defTabSz="444500">
            <a:lnSpc>
              <a:spcPct val="90000"/>
            </a:lnSpc>
            <a:spcBef>
              <a:spcPct val="0"/>
            </a:spcBef>
            <a:spcAft>
              <a:spcPct val="15000"/>
            </a:spcAft>
            <a:buChar char="••"/>
          </a:pPr>
          <a:r>
            <a:rPr lang="en-ZA" sz="1000" b="0" i="0" kern="1200">
              <a:solidFill>
                <a:sysClr val="windowText" lastClr="000000">
                  <a:hueOff val="0"/>
                  <a:satOff val="0"/>
                  <a:lumOff val="0"/>
                  <a:alphaOff val="0"/>
                </a:sysClr>
              </a:solidFill>
              <a:latin typeface="Calibri" panose="020F0502020204030204"/>
              <a:ea typeface="+mn-ea"/>
              <a:cs typeface="+mn-cs"/>
            </a:rPr>
            <a:t>Capacitate the Local Tourism Organisation</a:t>
          </a:r>
          <a:endParaRPr lang="en-US" sz="1000" b="0" i="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ZA" sz="1000" b="0" i="0" kern="1200">
              <a:solidFill>
                <a:sysClr val="windowText" lastClr="000000">
                  <a:hueOff val="0"/>
                  <a:satOff val="0"/>
                  <a:lumOff val="0"/>
                  <a:alphaOff val="0"/>
                </a:sysClr>
              </a:solidFill>
              <a:latin typeface="Calibri" panose="020F0502020204030204"/>
              <a:ea typeface="+mn-ea"/>
              <a:cs typeface="+mn-cs"/>
            </a:rPr>
            <a:t>Identify linkages with the N2 Toll road, Wild Coast Meander and Umzimvubu Scheme Development </a:t>
          </a:r>
          <a:endParaRPr lang="en-US" sz="1000" b="0" i="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Offer training on establishment of community tourism models </a:t>
          </a:r>
        </a:p>
      </dsp:txBody>
      <dsp:txXfrm>
        <a:off x="6014" y="794707"/>
        <a:ext cx="1848022" cy="2854800"/>
      </dsp:txXfrm>
    </dsp:sp>
    <dsp:sp modelId="{C4F49348-6959-49C7-8E2C-4598EE3F0FC8}">
      <dsp:nvSpPr>
        <dsp:cNvPr id="0" name=""/>
        <dsp:cNvSpPr/>
      </dsp:nvSpPr>
      <dsp:spPr>
        <a:xfrm>
          <a:off x="2112508" y="265277"/>
          <a:ext cx="1848022" cy="552629"/>
        </a:xfrm>
        <a:prstGeom prst="rect">
          <a:avLst/>
        </a:prstGeom>
        <a:solidFill>
          <a:srgbClr val="4472C4">
            <a:hueOff val="-3676672"/>
            <a:satOff val="-5114"/>
            <a:lumOff val="-1961"/>
            <a:alphaOff val="0"/>
          </a:srgbClr>
        </a:solidFill>
        <a:ln w="12700" cap="flat" cmpd="sng" algn="ctr">
          <a:solidFill>
            <a:srgbClr val="4472C4">
              <a:hueOff val="-3676672"/>
              <a:satOff val="-5114"/>
              <a:lumOff val="-1961"/>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Phase 2: Short to Medium Term  </a:t>
          </a:r>
        </a:p>
      </dsp:txBody>
      <dsp:txXfrm>
        <a:off x="2112508" y="265277"/>
        <a:ext cx="1848022" cy="552629"/>
      </dsp:txXfrm>
    </dsp:sp>
    <dsp:sp modelId="{8822F811-14DF-454D-AC2C-5CAAF7E12EC0}">
      <dsp:nvSpPr>
        <dsp:cNvPr id="0" name=""/>
        <dsp:cNvSpPr/>
      </dsp:nvSpPr>
      <dsp:spPr>
        <a:xfrm>
          <a:off x="2112508" y="809302"/>
          <a:ext cx="1848022" cy="2854800"/>
        </a:xfrm>
        <a:prstGeom prst="rect">
          <a:avLst/>
        </a:prstGeom>
        <a:solidFill>
          <a:srgbClr val="4472C4">
            <a:tint val="40000"/>
            <a:alpha val="90000"/>
            <a:hueOff val="-3695877"/>
            <a:satOff val="-6408"/>
            <a:lumOff val="-644"/>
            <a:alphaOff val="0"/>
          </a:srgbClr>
        </a:solidFill>
        <a:ln w="12700" cap="flat" cmpd="sng" algn="ctr">
          <a:solidFill>
            <a:srgbClr val="4472C4">
              <a:tint val="40000"/>
              <a:alpha val="90000"/>
              <a:hueOff val="-3695877"/>
              <a:satOff val="-6408"/>
              <a:lumOff val="-644"/>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n-ZA" sz="1000" b="0" i="0" kern="1200">
              <a:solidFill>
                <a:sysClr val="windowText" lastClr="000000">
                  <a:hueOff val="0"/>
                  <a:satOff val="0"/>
                  <a:lumOff val="0"/>
                  <a:alphaOff val="0"/>
                </a:sysClr>
              </a:solidFill>
              <a:latin typeface="Calibri" panose="020F0502020204030204"/>
              <a:ea typeface="+mn-ea"/>
              <a:cs typeface="+mn-cs"/>
            </a:rPr>
            <a:t>Ablution facilities at beaches and tourism infrastructure</a:t>
          </a:r>
          <a:endParaRPr lang="en-US" sz="1000" b="0" i="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Offer training on establishment of community tourism models </a:t>
          </a:r>
        </a:p>
        <a:p>
          <a:pPr marL="57150" lvl="1" indent="-57150" algn="l" defTabSz="444500">
            <a:lnSpc>
              <a:spcPct val="90000"/>
            </a:lnSpc>
            <a:spcBef>
              <a:spcPct val="0"/>
            </a:spcBef>
            <a:spcAft>
              <a:spcPct val="15000"/>
            </a:spcAft>
            <a:buChar char="••"/>
          </a:pPr>
          <a:r>
            <a:rPr lang="en-ZA" sz="1000" b="0" i="0" kern="1200">
              <a:solidFill>
                <a:sysClr val="windowText" lastClr="000000">
                  <a:hueOff val="0"/>
                  <a:satOff val="0"/>
                  <a:lumOff val="0"/>
                  <a:alphaOff val="0"/>
                </a:sysClr>
              </a:solidFill>
              <a:latin typeface="Calibri" panose="020F0502020204030204"/>
              <a:ea typeface="+mn-ea"/>
              <a:cs typeface="+mn-cs"/>
            </a:rPr>
            <a:t>Capacity Development of Nyandeni Staff and Councillors </a:t>
          </a:r>
          <a:endParaRPr lang="en-US" sz="1000" b="0" i="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Create market access platforms for crafters </a:t>
          </a:r>
        </a:p>
        <a:p>
          <a:pPr marL="57150" lvl="1" indent="-57150" algn="l" defTabSz="444500">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mn-cs"/>
            </a:rPr>
            <a:t>Development of cultural tourism attraction at Nyandeni Great Place </a:t>
          </a:r>
          <a:endParaRPr lang="en-US" sz="1000" b="0" i="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Manage coastal envrionments </a:t>
          </a: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Coastal and marine adventure facilities </a:t>
          </a: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Mthatha Mouth Beach Development </a:t>
          </a:r>
        </a:p>
      </dsp:txBody>
      <dsp:txXfrm>
        <a:off x="2112508" y="809302"/>
        <a:ext cx="1848022" cy="2854800"/>
      </dsp:txXfrm>
    </dsp:sp>
    <dsp:sp modelId="{0CCCC434-7BD9-4F3C-9085-E9EEDD217861}">
      <dsp:nvSpPr>
        <dsp:cNvPr id="0" name=""/>
        <dsp:cNvSpPr/>
      </dsp:nvSpPr>
      <dsp:spPr>
        <a:xfrm>
          <a:off x="4219001" y="269579"/>
          <a:ext cx="1846218" cy="535421"/>
        </a:xfrm>
        <a:prstGeom prst="rect">
          <a:avLst/>
        </a:prstGeom>
        <a:solidFill>
          <a:srgbClr val="4472C4">
            <a:hueOff val="-7353344"/>
            <a:satOff val="-10228"/>
            <a:lumOff val="-3922"/>
            <a:alphaOff val="0"/>
          </a:srgbClr>
        </a:solidFill>
        <a:ln w="12700" cap="flat" cmpd="sng" algn="ctr">
          <a:solidFill>
            <a:srgbClr val="4472C4">
              <a:hueOff val="-7353344"/>
              <a:satOff val="-10228"/>
              <a:lumOff val="-3922"/>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44704" rIns="78232" bIns="44704" numCol="1" spcCol="1270" anchor="ctr" anchorCtr="0">
          <a:noAutofit/>
        </a:bodyPr>
        <a:lstStyle/>
        <a:p>
          <a:pPr lvl="0" algn="ctr" defTabSz="488950">
            <a:lnSpc>
              <a:spcPct val="90000"/>
            </a:lnSpc>
            <a:spcBef>
              <a:spcPct val="0"/>
            </a:spcBef>
            <a:spcAft>
              <a:spcPct val="35000"/>
            </a:spcAft>
            <a:buNone/>
          </a:pPr>
          <a:r>
            <a:rPr lang="en-US" sz="1100" kern="1200">
              <a:solidFill>
                <a:sysClr val="window" lastClr="FFFFFF"/>
              </a:solidFill>
              <a:latin typeface="Calibri" panose="020F0502020204030204"/>
              <a:ea typeface="+mn-ea"/>
              <a:cs typeface="+mn-cs"/>
            </a:rPr>
            <a:t>Phase 3: Medium to Long Term  </a:t>
          </a:r>
        </a:p>
      </dsp:txBody>
      <dsp:txXfrm>
        <a:off x="4219001" y="269579"/>
        <a:ext cx="1846218" cy="535421"/>
      </dsp:txXfrm>
    </dsp:sp>
    <dsp:sp modelId="{505A654C-D85A-4C40-8074-EA803BBA97FE}">
      <dsp:nvSpPr>
        <dsp:cNvPr id="0" name=""/>
        <dsp:cNvSpPr/>
      </dsp:nvSpPr>
      <dsp:spPr>
        <a:xfrm>
          <a:off x="4219001" y="805000"/>
          <a:ext cx="1846218" cy="2854800"/>
        </a:xfrm>
        <a:prstGeom prst="rect">
          <a:avLst/>
        </a:prstGeom>
        <a:solidFill>
          <a:srgbClr val="4472C4">
            <a:tint val="40000"/>
            <a:alpha val="90000"/>
            <a:hueOff val="-7391755"/>
            <a:satOff val="-12816"/>
            <a:lumOff val="-1289"/>
            <a:alphaOff val="0"/>
          </a:srgbClr>
        </a:solidFill>
        <a:ln w="12700" cap="flat" cmpd="sng" algn="ctr">
          <a:solidFill>
            <a:srgbClr val="4472C4">
              <a:tint val="40000"/>
              <a:alpha val="90000"/>
              <a:hueOff val="-7391755"/>
              <a:satOff val="-12816"/>
              <a:lumOff val="-1289"/>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n-ZA" sz="1000" b="0" i="0" kern="1200">
              <a:solidFill>
                <a:sysClr val="windowText" lastClr="000000">
                  <a:hueOff val="0"/>
                  <a:satOff val="0"/>
                  <a:lumOff val="0"/>
                  <a:alphaOff val="0"/>
                </a:sysClr>
              </a:solidFill>
              <a:latin typeface="Calibri" panose="020F0502020204030204"/>
              <a:ea typeface="+mn-ea"/>
              <a:cs typeface="+mn-cs"/>
            </a:rPr>
            <a:t>Infrastructure – Sanitation, Energy and Waste</a:t>
          </a:r>
          <a:endParaRPr lang="en-US" sz="1000" b="0" i="0" kern="1200">
            <a:solidFill>
              <a:sysClr val="windowText" lastClr="000000">
                <a:hueOff val="0"/>
                <a:satOff val="0"/>
                <a:lumOff val="0"/>
                <a:alphaOff val="0"/>
              </a:sysClr>
            </a:solidFill>
            <a:latin typeface="Calibri" panose="020F0502020204030204"/>
            <a:ea typeface="+mn-ea"/>
            <a:cs typeface="+mn-cs"/>
          </a:endParaRP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Mdumbi Green Destinations </a:t>
          </a:r>
        </a:p>
        <a:p>
          <a:pPr marL="57150" lvl="1" indent="-57150" algn="l" defTabSz="444500">
            <a:lnSpc>
              <a:spcPct val="90000"/>
            </a:lnSpc>
            <a:spcBef>
              <a:spcPct val="0"/>
            </a:spcBef>
            <a:spcAft>
              <a:spcPct val="15000"/>
            </a:spcAft>
            <a:buChar char="••"/>
          </a:pPr>
          <a:r>
            <a:rPr lang="en-US" sz="1000" b="0" i="0" kern="1200">
              <a:solidFill>
                <a:sysClr val="windowText" lastClr="000000">
                  <a:hueOff val="0"/>
                  <a:satOff val="0"/>
                  <a:lumOff val="0"/>
                  <a:alphaOff val="0"/>
                </a:sysClr>
              </a:solidFill>
              <a:latin typeface="Calibri" panose="020F0502020204030204"/>
              <a:ea typeface="+mn-ea"/>
              <a:cs typeface="+mn-cs"/>
            </a:rPr>
            <a:t>Mngcibe Lodge </a:t>
          </a:r>
        </a:p>
      </dsp:txBody>
      <dsp:txXfrm>
        <a:off x="4219001" y="805000"/>
        <a:ext cx="1846218" cy="2854800"/>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A108F2-076E-44EC-AF02-C4F5596376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13807</Words>
  <Characters>78700</Characters>
  <Application>Microsoft Office Word</Application>
  <DocSecurity>0</DocSecurity>
  <Lines>655</Lines>
  <Paragraphs>184</Paragraphs>
  <ScaleCrop>false</ScaleCrop>
  <HeadingPairs>
    <vt:vector size="2" baseType="variant">
      <vt:variant>
        <vt:lpstr>Title</vt:lpstr>
      </vt:variant>
      <vt:variant>
        <vt:i4>1</vt:i4>
      </vt:variant>
    </vt:vector>
  </HeadingPairs>
  <TitlesOfParts>
    <vt:vector size="1" baseType="lpstr">
      <vt:lpstr>review of nyandeni tourisM sector plan</vt:lpstr>
    </vt:vector>
  </TitlesOfParts>
  <Company/>
  <LinksUpToDate>false</LinksUpToDate>
  <CharactersWithSpaces>92323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review of nyandeni tourisM sector plan</dc:title>
  <dc:creator>UrbanEc Laptop</dc:creator>
  <cp:lastModifiedBy>Gilbert Nazo Cekwana</cp:lastModifiedBy>
  <cp:revision>2</cp:revision>
  <cp:lastPrinted>2016-10-27T12:24:00Z</cp:lastPrinted>
  <dcterms:created xsi:type="dcterms:W3CDTF">2019-07-24T13:44:00Z</dcterms:created>
  <dcterms:modified xsi:type="dcterms:W3CDTF">2019-07-24T13:44:00Z</dcterms:modified>
</cp:coreProperties>
</file>